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Default Extension="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56"/>
        <w:rPr>
          <w:rFonts w:ascii="Times New Roman"/>
        </w:rPr>
      </w:pPr>
    </w:p>
    <w:p>
      <w:pPr>
        <w:pStyle w:val="Heading1"/>
        <w:spacing w:before="1"/>
        <w:ind w:left="1" w:firstLine="0"/>
        <w:jc w:val="center"/>
      </w:pPr>
      <w:r>
        <w:rPr/>
        <w:t>POLÍTICA</w:t>
      </w:r>
      <w:r>
        <w:rPr>
          <w:spacing w:val="-6"/>
        </w:rPr>
        <w:t> </w:t>
      </w:r>
      <w:r>
        <w:rPr/>
        <w:t>SERVICIO</w:t>
      </w:r>
      <w:r>
        <w:rPr>
          <w:spacing w:val="-6"/>
        </w:rPr>
        <w:t> </w:t>
      </w:r>
      <w:r>
        <w:rPr/>
        <w:t>AL</w:t>
      </w:r>
      <w:r>
        <w:rPr>
          <w:spacing w:val="-6"/>
        </w:rPr>
        <w:t> </w:t>
      </w:r>
      <w:r>
        <w:rPr/>
        <w:t>CIUDADANO</w:t>
      </w:r>
      <w:r>
        <w:rPr>
          <w:spacing w:val="-5"/>
        </w:rPr>
        <w:t> </w:t>
      </w:r>
      <w:r>
        <w:rPr>
          <w:spacing w:val="-4"/>
        </w:rPr>
        <w:t>IDER</w: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190"/>
        <w:rPr>
          <w:rFonts w:ascii="Arial"/>
          <w:b/>
        </w:rPr>
      </w:pPr>
    </w:p>
    <w:p>
      <w:pPr>
        <w:pStyle w:val="ListParagraph"/>
        <w:numPr>
          <w:ilvl w:val="0"/>
          <w:numId w:val="1"/>
        </w:numPr>
        <w:tabs>
          <w:tab w:pos="859" w:val="left" w:leader="none"/>
        </w:tabs>
        <w:spacing w:line="240" w:lineRule="auto" w:before="0" w:after="0"/>
        <w:ind w:left="859" w:right="0" w:hanging="358"/>
        <w:jc w:val="left"/>
        <w:rPr>
          <w:rFonts w:ascii="Arial"/>
          <w:b/>
          <w:sz w:val="22"/>
        </w:rPr>
      </w:pPr>
      <w:r>
        <w:rPr>
          <w:rFonts w:ascii="Arial"/>
          <w:b/>
          <w:spacing w:val="-2"/>
          <w:sz w:val="22"/>
        </w:rPr>
        <w:t>INTRODUCION</w:t>
      </w:r>
    </w:p>
    <w:p>
      <w:pPr>
        <w:pStyle w:val="BodyText"/>
        <w:spacing w:before="77"/>
        <w:rPr>
          <w:rFonts w:ascii="Arial"/>
          <w:b/>
        </w:rPr>
      </w:pPr>
    </w:p>
    <w:p>
      <w:pPr>
        <w:pStyle w:val="BodyText"/>
        <w:spacing w:line="276" w:lineRule="auto"/>
        <w:ind w:left="141" w:right="135"/>
        <w:jc w:val="both"/>
      </w:pPr>
      <w:r>
        <w:rPr/>
        <w:t>El</w:t>
      </w:r>
      <w:r>
        <w:rPr>
          <w:spacing w:val="-7"/>
        </w:rPr>
        <w:t> </w:t>
      </w:r>
      <w:r>
        <w:rPr/>
        <w:t>Modelo</w:t>
      </w:r>
      <w:r>
        <w:rPr>
          <w:spacing w:val="-9"/>
        </w:rPr>
        <w:t> </w:t>
      </w:r>
      <w:r>
        <w:rPr/>
        <w:t>Integrado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Planeación</w:t>
      </w:r>
      <w:r>
        <w:rPr>
          <w:spacing w:val="-7"/>
        </w:rPr>
        <w:t> </w:t>
      </w:r>
      <w:r>
        <w:rPr/>
        <w:t>y</w:t>
      </w:r>
      <w:r>
        <w:rPr>
          <w:spacing w:val="-8"/>
        </w:rPr>
        <w:t> </w:t>
      </w:r>
      <w:r>
        <w:rPr/>
        <w:t>Gestión</w:t>
      </w:r>
      <w:r>
        <w:rPr>
          <w:spacing w:val="-8"/>
        </w:rPr>
        <w:t> </w:t>
      </w:r>
      <w:r>
        <w:rPr/>
        <w:t>–MIPG-,</w:t>
      </w:r>
      <w:r>
        <w:rPr>
          <w:spacing w:val="-7"/>
        </w:rPr>
        <w:t> </w:t>
      </w:r>
      <w:r>
        <w:rPr/>
        <w:t>regulado</w:t>
      </w:r>
      <w:r>
        <w:rPr>
          <w:spacing w:val="-9"/>
        </w:rPr>
        <w:t> </w:t>
      </w:r>
      <w:r>
        <w:rPr/>
        <w:t>mediante</w:t>
      </w:r>
      <w:r>
        <w:rPr>
          <w:spacing w:val="-9"/>
        </w:rPr>
        <w:t> </w:t>
      </w:r>
      <w:r>
        <w:rPr/>
        <w:t>el</w:t>
      </w:r>
      <w:r>
        <w:rPr>
          <w:spacing w:val="-7"/>
        </w:rPr>
        <w:t> </w:t>
      </w:r>
      <w:r>
        <w:rPr/>
        <w:t>Decreto</w:t>
      </w:r>
      <w:r>
        <w:rPr>
          <w:spacing w:val="-9"/>
        </w:rPr>
        <w:t> </w:t>
      </w:r>
      <w:r>
        <w:rPr/>
        <w:t>Nacional</w:t>
      </w:r>
      <w:r>
        <w:rPr>
          <w:spacing w:val="-7"/>
        </w:rPr>
        <w:t> </w:t>
      </w:r>
      <w:r>
        <w:rPr/>
        <w:t>1499 de 2017, es un marco de referencia para dirigir, planear, ejecutar, hacer seguimiento, evaluar y controlar la gestión de las entidades y organismos públicos, con el fin de generar resultados que atiendan</w:t>
      </w:r>
      <w:r>
        <w:rPr>
          <w:spacing w:val="-2"/>
        </w:rPr>
        <w:t> </w:t>
      </w:r>
      <w:r>
        <w:rPr/>
        <w:t>los</w:t>
      </w:r>
      <w:r>
        <w:rPr>
          <w:spacing w:val="-2"/>
        </w:rPr>
        <w:t> </w:t>
      </w:r>
      <w:r>
        <w:rPr/>
        <w:t>planes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desarrollo</w:t>
      </w:r>
      <w:r>
        <w:rPr>
          <w:spacing w:val="-2"/>
        </w:rPr>
        <w:t> </w:t>
      </w:r>
      <w:r>
        <w:rPr/>
        <w:t>y</w:t>
      </w:r>
      <w:r>
        <w:rPr>
          <w:spacing w:val="-1"/>
        </w:rPr>
        <w:t> </w:t>
      </w:r>
      <w:r>
        <w:rPr/>
        <w:t>resuelvan</w:t>
      </w:r>
      <w:r>
        <w:rPr>
          <w:spacing w:val="-2"/>
        </w:rPr>
        <w:t> </w:t>
      </w:r>
      <w:r>
        <w:rPr/>
        <w:t>las</w:t>
      </w:r>
      <w:r>
        <w:rPr>
          <w:spacing w:val="-4"/>
        </w:rPr>
        <w:t> </w:t>
      </w:r>
      <w:r>
        <w:rPr/>
        <w:t>necesidades</w:t>
      </w:r>
      <w:r>
        <w:rPr>
          <w:spacing w:val="-1"/>
        </w:rPr>
        <w:t> </w:t>
      </w:r>
      <w:r>
        <w:rPr/>
        <w:t>y</w:t>
      </w:r>
      <w:r>
        <w:rPr>
          <w:spacing w:val="-1"/>
        </w:rPr>
        <w:t> </w:t>
      </w:r>
      <w:r>
        <w:rPr/>
        <w:t>problemas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los</w:t>
      </w:r>
      <w:r>
        <w:rPr>
          <w:spacing w:val="-2"/>
        </w:rPr>
        <w:t> </w:t>
      </w:r>
      <w:r>
        <w:rPr/>
        <w:t>ciudadanos, con integridad</w:t>
      </w:r>
      <w:r>
        <w:rPr>
          <w:spacing w:val="-6"/>
        </w:rPr>
        <w:t> </w:t>
      </w:r>
      <w:r>
        <w:rPr/>
        <w:t>y</w:t>
      </w:r>
      <w:r>
        <w:rPr>
          <w:spacing w:val="-8"/>
        </w:rPr>
        <w:t> </w:t>
      </w:r>
      <w:r>
        <w:rPr/>
        <w:t>calidad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/>
        <w:t>el</w:t>
      </w:r>
      <w:r>
        <w:rPr>
          <w:spacing w:val="-10"/>
        </w:rPr>
        <w:t> </w:t>
      </w:r>
      <w:r>
        <w:rPr/>
        <w:t>servicio,</w:t>
      </w:r>
      <w:r>
        <w:rPr>
          <w:spacing w:val="-8"/>
        </w:rPr>
        <w:t> </w:t>
      </w:r>
      <w:r>
        <w:rPr/>
        <w:t>y</w:t>
      </w:r>
      <w:r>
        <w:rPr>
          <w:spacing w:val="-8"/>
        </w:rPr>
        <w:t> </w:t>
      </w:r>
      <w:r>
        <w:rPr/>
        <w:t>el</w:t>
      </w:r>
      <w:r>
        <w:rPr>
          <w:spacing w:val="-7"/>
        </w:rPr>
        <w:t> </w:t>
      </w:r>
      <w:r>
        <w:rPr/>
        <w:t>mismo</w:t>
      </w:r>
      <w:r>
        <w:rPr>
          <w:spacing w:val="-6"/>
        </w:rPr>
        <w:t> </w:t>
      </w:r>
      <w:r>
        <w:rPr/>
        <w:t>debe</w:t>
      </w:r>
      <w:r>
        <w:rPr>
          <w:spacing w:val="-6"/>
        </w:rPr>
        <w:t> </w:t>
      </w:r>
      <w:r>
        <w:rPr/>
        <w:t>ser</w:t>
      </w:r>
      <w:r>
        <w:rPr>
          <w:spacing w:val="-8"/>
        </w:rPr>
        <w:t> </w:t>
      </w:r>
      <w:r>
        <w:rPr/>
        <w:t>adoptado</w:t>
      </w:r>
      <w:r>
        <w:rPr>
          <w:spacing w:val="-9"/>
        </w:rPr>
        <w:t> </w:t>
      </w:r>
      <w:r>
        <w:rPr/>
        <w:t>por</w:t>
      </w:r>
      <w:r>
        <w:rPr>
          <w:spacing w:val="-8"/>
        </w:rPr>
        <w:t> </w:t>
      </w:r>
      <w:r>
        <w:rPr/>
        <w:t>los</w:t>
      </w:r>
      <w:r>
        <w:rPr>
          <w:spacing w:val="-6"/>
        </w:rPr>
        <w:t> </w:t>
      </w:r>
      <w:r>
        <w:rPr/>
        <w:t>organismos</w:t>
      </w:r>
      <w:r>
        <w:rPr>
          <w:spacing w:val="-6"/>
        </w:rPr>
        <w:t> </w:t>
      </w:r>
      <w:r>
        <w:rPr/>
        <w:t>y</w:t>
      </w:r>
      <w:r>
        <w:rPr>
          <w:spacing w:val="-8"/>
        </w:rPr>
        <w:t> </w:t>
      </w:r>
      <w:r>
        <w:rPr/>
        <w:t>entidades</w:t>
      </w:r>
      <w:r>
        <w:rPr>
          <w:spacing w:val="-8"/>
        </w:rPr>
        <w:t> </w:t>
      </w:r>
      <w:r>
        <w:rPr/>
        <w:t>de los órdenes nacional y territorial de la Rama Ejecutiva del Poder Público.</w:t>
      </w:r>
    </w:p>
    <w:p>
      <w:pPr>
        <w:pStyle w:val="BodyText"/>
        <w:spacing w:before="37"/>
      </w:pPr>
    </w:p>
    <w:p>
      <w:pPr>
        <w:pStyle w:val="BodyText"/>
        <w:spacing w:line="276" w:lineRule="auto"/>
        <w:ind w:left="141" w:right="139"/>
        <w:jc w:val="both"/>
      </w:pPr>
      <w:r>
        <w:rPr/>
        <w:t>MIPG</w:t>
      </w:r>
      <w:r>
        <w:rPr>
          <w:spacing w:val="-1"/>
        </w:rPr>
        <w:t> </w:t>
      </w:r>
      <w:r>
        <w:rPr/>
        <w:t>cuenta</w:t>
      </w:r>
      <w:r>
        <w:rPr>
          <w:spacing w:val="-3"/>
        </w:rPr>
        <w:t> </w:t>
      </w:r>
      <w:r>
        <w:rPr/>
        <w:t>con</w:t>
      </w:r>
      <w:r>
        <w:rPr>
          <w:spacing w:val="-5"/>
        </w:rPr>
        <w:t> </w:t>
      </w:r>
      <w:r>
        <w:rPr/>
        <w:t>siete</w:t>
      </w:r>
      <w:r>
        <w:rPr>
          <w:spacing w:val="-2"/>
        </w:rPr>
        <w:t> </w:t>
      </w:r>
      <w:r>
        <w:rPr/>
        <w:t>dimensiones,</w:t>
      </w:r>
      <w:r>
        <w:rPr>
          <w:spacing w:val="-2"/>
        </w:rPr>
        <w:t> </w:t>
      </w:r>
      <w:r>
        <w:rPr/>
        <w:t>entre</w:t>
      </w:r>
      <w:r>
        <w:rPr>
          <w:spacing w:val="-5"/>
        </w:rPr>
        <w:t> </w:t>
      </w:r>
      <w:r>
        <w:rPr/>
        <w:t>ellas,</w:t>
      </w:r>
      <w:r>
        <w:rPr>
          <w:spacing w:val="-2"/>
        </w:rPr>
        <w:t> </w:t>
      </w:r>
      <w:r>
        <w:rPr/>
        <w:t>la</w:t>
      </w:r>
      <w:r>
        <w:rPr>
          <w:spacing w:val="-3"/>
        </w:rPr>
        <w:t> </w:t>
      </w:r>
      <w:r>
        <w:rPr/>
        <w:t>dimensión</w:t>
      </w:r>
      <w:r>
        <w:rPr>
          <w:spacing w:val="-3"/>
        </w:rPr>
        <w:t> </w:t>
      </w:r>
      <w:r>
        <w:rPr/>
        <w:t>3</w:t>
      </w:r>
      <w:r>
        <w:rPr>
          <w:spacing w:val="-5"/>
        </w:rPr>
        <w:t> </w:t>
      </w:r>
      <w:r>
        <w:rPr/>
        <w:t>“GESTIÓN</w:t>
      </w:r>
      <w:r>
        <w:rPr>
          <w:spacing w:val="-3"/>
        </w:rPr>
        <w:t> </w:t>
      </w:r>
      <w:r>
        <w:rPr/>
        <w:t>CON</w:t>
      </w:r>
      <w:r>
        <w:rPr>
          <w:spacing w:val="-3"/>
        </w:rPr>
        <w:t> </w:t>
      </w:r>
      <w:r>
        <w:rPr/>
        <w:t>VALORES</w:t>
      </w:r>
      <w:r>
        <w:rPr>
          <w:spacing w:val="-3"/>
        </w:rPr>
        <w:t> </w:t>
      </w:r>
      <w:r>
        <w:rPr/>
        <w:t>PARA RESULTADOS”, la cual, agrupa un conjunto de políticas, o prácticas e instrumentos que permiten llevar a cabo todas las actividades plasmadas en</w:t>
      </w:r>
      <w:r>
        <w:rPr>
          <w:spacing w:val="-2"/>
        </w:rPr>
        <w:t> </w:t>
      </w:r>
      <w:r>
        <w:rPr/>
        <w:t>la planeación institucional</w:t>
      </w:r>
      <w:r>
        <w:rPr>
          <w:spacing w:val="-1"/>
        </w:rPr>
        <w:t> </w:t>
      </w:r>
      <w:r>
        <w:rPr/>
        <w:t>en el</w:t>
      </w:r>
      <w:r>
        <w:rPr>
          <w:spacing w:val="-1"/>
        </w:rPr>
        <w:t> </w:t>
      </w:r>
      <w:r>
        <w:rPr/>
        <w:t>caso del IDER el plan de acción institucional alineado al plan de desarrollo distrital CARTAGENA CIUDAD DE DERECHOS, en el marco de los valores del servicio público.</w:t>
      </w:r>
    </w:p>
    <w:p>
      <w:pPr>
        <w:pStyle w:val="BodyText"/>
        <w:spacing w:before="39"/>
      </w:pPr>
    </w:p>
    <w:p>
      <w:pPr>
        <w:pStyle w:val="BodyText"/>
        <w:spacing w:line="276" w:lineRule="auto" w:before="1"/>
        <w:ind w:left="141" w:right="136"/>
        <w:jc w:val="both"/>
      </w:pPr>
      <w:r>
        <w:rPr/>
        <w:t>De</w:t>
      </w:r>
      <w:r>
        <w:rPr>
          <w:spacing w:val="-2"/>
        </w:rPr>
        <w:t> </w:t>
      </w:r>
      <w:r>
        <w:rPr/>
        <w:t>acuerdo</w:t>
      </w:r>
      <w:r>
        <w:rPr>
          <w:spacing w:val="-2"/>
        </w:rPr>
        <w:t> </w:t>
      </w:r>
      <w:r>
        <w:rPr/>
        <w:t>con</w:t>
      </w:r>
      <w:r>
        <w:rPr>
          <w:spacing w:val="-2"/>
        </w:rPr>
        <w:t> </w:t>
      </w:r>
      <w:r>
        <w:rPr/>
        <w:t>el</w:t>
      </w:r>
      <w:r>
        <w:rPr>
          <w:spacing w:val="-3"/>
        </w:rPr>
        <w:t> </w:t>
      </w:r>
      <w:r>
        <w:rPr/>
        <w:t>Departamento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la</w:t>
      </w:r>
      <w:r>
        <w:rPr>
          <w:spacing w:val="-2"/>
        </w:rPr>
        <w:t> </w:t>
      </w:r>
      <w:r>
        <w:rPr/>
        <w:t>Función</w:t>
      </w:r>
      <w:r>
        <w:rPr>
          <w:spacing w:val="-2"/>
        </w:rPr>
        <w:t> </w:t>
      </w:r>
      <w:r>
        <w:rPr/>
        <w:t>Pública,</w:t>
      </w:r>
      <w:r>
        <w:rPr>
          <w:spacing w:val="-1"/>
        </w:rPr>
        <w:t> </w:t>
      </w:r>
      <w:r>
        <w:rPr/>
        <w:t>en</w:t>
      </w:r>
      <w:r>
        <w:rPr>
          <w:spacing w:val="-2"/>
        </w:rPr>
        <w:t> </w:t>
      </w:r>
      <w:r>
        <w:rPr/>
        <w:t>la</w:t>
      </w:r>
      <w:r>
        <w:rPr>
          <w:spacing w:val="-2"/>
        </w:rPr>
        <w:t> </w:t>
      </w:r>
      <w:r>
        <w:rPr/>
        <w:t>relación</w:t>
      </w:r>
      <w:r>
        <w:rPr>
          <w:spacing w:val="-2"/>
        </w:rPr>
        <w:t> </w:t>
      </w:r>
      <w:r>
        <w:rPr/>
        <w:t>Estado - Ciudadano,</w:t>
      </w:r>
      <w:r>
        <w:rPr>
          <w:spacing w:val="-1"/>
        </w:rPr>
        <w:t> </w:t>
      </w:r>
      <w:r>
        <w:rPr/>
        <w:t>se</w:t>
      </w:r>
      <w:r>
        <w:rPr>
          <w:spacing w:val="-2"/>
        </w:rPr>
        <w:t> </w:t>
      </w:r>
      <w:r>
        <w:rPr/>
        <w:t>han identificado al menos cuatro escenarios o momentos en los cuales un ciudadano o grupo de valor interactúa con IDER:</w:t>
      </w:r>
    </w:p>
    <w:p>
      <w:pPr>
        <w:pStyle w:val="BodyText"/>
        <w:spacing w:before="38"/>
      </w:pP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Cuando</w:t>
      </w:r>
      <w:r>
        <w:rPr>
          <w:spacing w:val="-9"/>
          <w:sz w:val="22"/>
        </w:rPr>
        <w:t> </w:t>
      </w:r>
      <w:r>
        <w:rPr>
          <w:sz w:val="22"/>
        </w:rPr>
        <w:t>consulta</w:t>
      </w:r>
      <w:r>
        <w:rPr>
          <w:spacing w:val="-9"/>
          <w:sz w:val="22"/>
        </w:rPr>
        <w:t> </w:t>
      </w:r>
      <w:r>
        <w:rPr>
          <w:sz w:val="22"/>
        </w:rPr>
        <w:t>información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pública</w:t>
      </w: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38" w:after="0"/>
        <w:ind w:left="860" w:right="0" w:hanging="359"/>
        <w:jc w:val="left"/>
        <w:rPr>
          <w:sz w:val="22"/>
        </w:rPr>
      </w:pPr>
      <w:r>
        <w:rPr>
          <w:sz w:val="22"/>
        </w:rPr>
        <w:t>Cuando</w:t>
      </w:r>
      <w:r>
        <w:rPr>
          <w:spacing w:val="-7"/>
          <w:sz w:val="22"/>
        </w:rPr>
        <w:t> </w:t>
      </w:r>
      <w:r>
        <w:rPr>
          <w:sz w:val="22"/>
        </w:rPr>
        <w:t>hace</w:t>
      </w:r>
      <w:r>
        <w:rPr>
          <w:spacing w:val="-6"/>
          <w:sz w:val="22"/>
        </w:rPr>
        <w:t> </w:t>
      </w:r>
      <w:r>
        <w:rPr>
          <w:sz w:val="22"/>
        </w:rPr>
        <w:t>trámites</w:t>
      </w:r>
      <w:r>
        <w:rPr>
          <w:spacing w:val="-6"/>
          <w:sz w:val="22"/>
        </w:rPr>
        <w:t> </w:t>
      </w:r>
      <w:r>
        <w:rPr>
          <w:sz w:val="22"/>
        </w:rPr>
        <w:t>o</w:t>
      </w:r>
      <w:r>
        <w:rPr>
          <w:spacing w:val="-6"/>
          <w:sz w:val="22"/>
        </w:rPr>
        <w:t> </w:t>
      </w:r>
      <w:r>
        <w:rPr>
          <w:sz w:val="22"/>
        </w:rPr>
        <w:t>accede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2"/>
          <w:sz w:val="22"/>
        </w:rPr>
        <w:t> </w:t>
      </w:r>
      <w:r>
        <w:rPr>
          <w:sz w:val="22"/>
        </w:rPr>
        <w:t>la</w:t>
      </w:r>
      <w:r>
        <w:rPr>
          <w:spacing w:val="-6"/>
          <w:sz w:val="22"/>
        </w:rPr>
        <w:t> </w:t>
      </w:r>
      <w:r>
        <w:rPr>
          <w:sz w:val="22"/>
        </w:rPr>
        <w:t>oferta</w:t>
      </w:r>
      <w:r>
        <w:rPr>
          <w:spacing w:val="-6"/>
          <w:sz w:val="22"/>
        </w:rPr>
        <w:t> </w:t>
      </w:r>
      <w:r>
        <w:rPr>
          <w:sz w:val="22"/>
        </w:rPr>
        <w:t>institucional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entidad</w:t>
      </w: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37" w:after="0"/>
        <w:ind w:left="860" w:right="0" w:hanging="359"/>
        <w:jc w:val="left"/>
        <w:rPr>
          <w:sz w:val="22"/>
        </w:rPr>
      </w:pPr>
      <w:r>
        <w:rPr>
          <w:sz w:val="22"/>
        </w:rPr>
        <w:t>Cuando</w:t>
      </w:r>
      <w:r>
        <w:rPr>
          <w:spacing w:val="-8"/>
          <w:sz w:val="22"/>
        </w:rPr>
        <w:t> </w:t>
      </w:r>
      <w:r>
        <w:rPr>
          <w:sz w:val="22"/>
        </w:rPr>
        <w:t>hace</w:t>
      </w:r>
      <w:r>
        <w:rPr>
          <w:spacing w:val="-5"/>
          <w:sz w:val="22"/>
        </w:rPr>
        <w:t> </w:t>
      </w:r>
      <w:r>
        <w:rPr>
          <w:sz w:val="22"/>
        </w:rPr>
        <w:t>denuncias,</w:t>
      </w:r>
      <w:r>
        <w:rPr>
          <w:spacing w:val="-7"/>
          <w:sz w:val="22"/>
        </w:rPr>
        <w:t> </w:t>
      </w:r>
      <w:r>
        <w:rPr>
          <w:sz w:val="22"/>
        </w:rPr>
        <w:t>interpone</w:t>
      </w:r>
      <w:r>
        <w:rPr>
          <w:spacing w:val="-7"/>
          <w:sz w:val="22"/>
        </w:rPr>
        <w:t> </w:t>
      </w:r>
      <w:r>
        <w:rPr>
          <w:sz w:val="22"/>
        </w:rPr>
        <w:t>quejas,</w:t>
      </w:r>
      <w:r>
        <w:rPr>
          <w:spacing w:val="-6"/>
          <w:sz w:val="22"/>
        </w:rPr>
        <w:t> </w:t>
      </w:r>
      <w:r>
        <w:rPr>
          <w:sz w:val="22"/>
        </w:rPr>
        <w:t>reclamos</w:t>
      </w:r>
      <w:r>
        <w:rPr>
          <w:spacing w:val="-6"/>
          <w:sz w:val="22"/>
        </w:rPr>
        <w:t> </w:t>
      </w:r>
      <w:r>
        <w:rPr>
          <w:sz w:val="22"/>
        </w:rPr>
        <w:t>o</w:t>
      </w:r>
      <w:r>
        <w:rPr>
          <w:spacing w:val="-7"/>
          <w:sz w:val="22"/>
        </w:rPr>
        <w:t> </w:t>
      </w:r>
      <w:r>
        <w:rPr>
          <w:sz w:val="22"/>
        </w:rPr>
        <w:t>exige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cuentas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8" w:lineRule="auto" w:before="38" w:after="0"/>
        <w:ind w:left="861" w:right="141" w:hanging="360"/>
        <w:jc w:val="left"/>
        <w:rPr>
          <w:sz w:val="22"/>
        </w:rPr>
      </w:pPr>
      <w:r>
        <w:rPr>
          <w:sz w:val="22"/>
        </w:rPr>
        <w:t>Cuando participa haciendo propuestas a</w:t>
      </w:r>
      <w:r>
        <w:rPr>
          <w:spacing w:val="-1"/>
          <w:sz w:val="22"/>
        </w:rPr>
        <w:t> </w:t>
      </w:r>
      <w:r>
        <w:rPr>
          <w:sz w:val="22"/>
        </w:rPr>
        <w:t>las iniciativas, políticas</w:t>
      </w:r>
      <w:r>
        <w:rPr>
          <w:spacing w:val="-1"/>
          <w:sz w:val="22"/>
        </w:rPr>
        <w:t> </w:t>
      </w:r>
      <w:r>
        <w:rPr>
          <w:sz w:val="22"/>
        </w:rPr>
        <w:t>o programas liderados</w:t>
      </w:r>
      <w:r>
        <w:rPr>
          <w:spacing w:val="-1"/>
          <w:sz w:val="22"/>
        </w:rPr>
        <w:t> </w:t>
      </w:r>
      <w:r>
        <w:rPr>
          <w:sz w:val="22"/>
        </w:rPr>
        <w:t>por la entidad, o colabora en la solución de problemas de lo público.</w:t>
      </w:r>
    </w:p>
    <w:p>
      <w:pPr>
        <w:pStyle w:val="BodyText"/>
        <w:spacing w:before="1"/>
        <w:rPr>
          <w:sz w:val="5"/>
        </w:rPr>
      </w:pPr>
      <w:r>
        <w:rPr>
          <w:sz w:val="5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2760209</wp:posOffset>
            </wp:positionH>
            <wp:positionV relativeFrom="paragraph">
              <wp:posOffset>52505</wp:posOffset>
            </wp:positionV>
            <wp:extent cx="1648214" cy="1326165"/>
            <wp:effectExtent l="0" t="0" r="0" b="0"/>
            <wp:wrapTopAndBottom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214" cy="1326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76" w:lineRule="auto" w:before="153"/>
        <w:ind w:left="141" w:right="140"/>
        <w:jc w:val="both"/>
      </w:pPr>
      <w:r>
        <w:rPr/>
        <w:t>La relación entre el Estado y los ciudadanos en el Modelo Integrado de Planeación y Gestión (MIPG) se define a través de políticas que buscan garantizar el acceso a los derechos de los ciudadanos. Estas políticas incluyen:</w:t>
      </w:r>
    </w:p>
    <w:p>
      <w:pPr>
        <w:pStyle w:val="BodyText"/>
        <w:spacing w:after="0" w:line="276" w:lineRule="auto"/>
        <w:jc w:val="both"/>
        <w:sectPr>
          <w:headerReference w:type="default" r:id="rId5"/>
          <w:type w:val="continuous"/>
          <w:pgSz w:w="11910" w:h="16840"/>
          <w:pgMar w:header="1015" w:footer="0" w:top="2820" w:bottom="280" w:left="992" w:right="992"/>
          <w:pgNumType w:start="1"/>
        </w:sectPr>
      </w:pPr>
    </w:p>
    <w:p>
      <w:pPr>
        <w:pStyle w:val="BodyText"/>
        <w:spacing w:before="44"/>
      </w:pP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Transparencia</w:t>
      </w:r>
      <w:r>
        <w:rPr>
          <w:spacing w:val="-7"/>
          <w:sz w:val="22"/>
        </w:rPr>
        <w:t> </w:t>
      </w:r>
      <w:r>
        <w:rPr>
          <w:sz w:val="22"/>
        </w:rPr>
        <w:t>y</w:t>
      </w:r>
      <w:r>
        <w:rPr>
          <w:spacing w:val="-4"/>
          <w:sz w:val="22"/>
        </w:rPr>
        <w:t> </w:t>
      </w:r>
      <w:r>
        <w:rPr>
          <w:sz w:val="22"/>
        </w:rPr>
        <w:t>acceso</w:t>
      </w:r>
      <w:r>
        <w:rPr>
          <w:spacing w:val="-7"/>
          <w:sz w:val="22"/>
        </w:rPr>
        <w:t> </w:t>
      </w:r>
      <w:r>
        <w:rPr>
          <w:sz w:val="22"/>
        </w:rPr>
        <w:t>a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5"/>
          <w:sz w:val="22"/>
        </w:rPr>
        <w:t> </w:t>
      </w:r>
      <w:r>
        <w:rPr>
          <w:sz w:val="22"/>
        </w:rPr>
        <w:t>información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pública</w:t>
      </w: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38" w:after="0"/>
        <w:ind w:left="860" w:right="0" w:hanging="359"/>
        <w:jc w:val="left"/>
        <w:rPr>
          <w:sz w:val="22"/>
        </w:rPr>
      </w:pPr>
      <w:r>
        <w:rPr>
          <w:sz w:val="22"/>
        </w:rPr>
        <w:t>Servicio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2"/>
          <w:sz w:val="22"/>
        </w:rPr>
        <w:t> </w:t>
      </w:r>
      <w:r>
        <w:rPr>
          <w:sz w:val="22"/>
        </w:rPr>
        <w:t>los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ciudadanos</w:t>
      </w: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37" w:after="0"/>
        <w:ind w:left="860" w:right="0" w:hanging="359"/>
        <w:jc w:val="left"/>
        <w:rPr>
          <w:sz w:val="22"/>
        </w:rPr>
      </w:pPr>
      <w:r>
        <w:rPr>
          <w:sz w:val="22"/>
        </w:rPr>
        <w:t>Participación</w:t>
      </w:r>
      <w:r>
        <w:rPr>
          <w:spacing w:val="-6"/>
          <w:sz w:val="22"/>
        </w:rPr>
        <w:t> </w:t>
      </w:r>
      <w:r>
        <w:rPr>
          <w:sz w:val="22"/>
        </w:rPr>
        <w:t>ciudadana</w:t>
      </w:r>
      <w:r>
        <w:rPr>
          <w:spacing w:val="-7"/>
          <w:sz w:val="22"/>
        </w:rPr>
        <w:t> </w:t>
      </w:r>
      <w:r>
        <w:rPr>
          <w:sz w:val="22"/>
        </w:rPr>
        <w:t>en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5"/>
          <w:sz w:val="22"/>
        </w:rPr>
        <w:t> </w:t>
      </w:r>
      <w:r>
        <w:rPr>
          <w:sz w:val="22"/>
        </w:rPr>
        <w:t>gestión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pública</w:t>
      </w: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38" w:after="0"/>
        <w:ind w:left="860" w:right="0" w:hanging="359"/>
        <w:jc w:val="left"/>
        <w:rPr>
          <w:sz w:val="22"/>
        </w:rPr>
      </w:pPr>
      <w:r>
        <w:rPr>
          <w:sz w:val="22"/>
        </w:rPr>
        <w:t>Racionalización,</w:t>
      </w:r>
      <w:r>
        <w:rPr>
          <w:spacing w:val="-11"/>
          <w:sz w:val="22"/>
        </w:rPr>
        <w:t> </w:t>
      </w:r>
      <w:r>
        <w:rPr>
          <w:sz w:val="22"/>
        </w:rPr>
        <w:t>simplificación</w:t>
      </w:r>
      <w:r>
        <w:rPr>
          <w:spacing w:val="-11"/>
          <w:sz w:val="22"/>
        </w:rPr>
        <w:t> </w:t>
      </w:r>
      <w:r>
        <w:rPr>
          <w:sz w:val="22"/>
        </w:rPr>
        <w:t>y</w:t>
      </w:r>
      <w:r>
        <w:rPr>
          <w:spacing w:val="-9"/>
          <w:sz w:val="22"/>
        </w:rPr>
        <w:t> </w:t>
      </w:r>
      <w:r>
        <w:rPr>
          <w:sz w:val="22"/>
        </w:rPr>
        <w:t>estandarización</w:t>
      </w:r>
      <w:r>
        <w:rPr>
          <w:spacing w:val="-12"/>
          <w:sz w:val="22"/>
        </w:rPr>
        <w:t> </w:t>
      </w:r>
      <w:r>
        <w:rPr>
          <w:sz w:val="22"/>
        </w:rPr>
        <w:t>de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trámites</w:t>
      </w:r>
    </w:p>
    <w:p>
      <w:pPr>
        <w:pStyle w:val="BodyText"/>
        <w:spacing w:before="77"/>
      </w:pPr>
    </w:p>
    <w:p>
      <w:pPr>
        <w:pStyle w:val="BodyText"/>
        <w:spacing w:line="276" w:lineRule="auto"/>
        <w:ind w:left="141" w:right="136"/>
        <w:jc w:val="both"/>
      </w:pPr>
      <w:r>
        <w:rPr/>
        <w:t>Teniendo en cuenta lo anteriormente expuesto, la Política de Servicio al Ciudadano se define entonces, como una política transversal a la gestión y generación de valor público, cuyo objetivo general es garantizar el acceso efectivo, oportuno y de calidad de los ciudadanos a sus derechos en todos los escenarios de relacionamiento con el Estado.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859" w:val="left" w:leader="none"/>
        </w:tabs>
        <w:spacing w:line="240" w:lineRule="auto" w:before="0" w:after="0"/>
        <w:ind w:left="859" w:right="0" w:hanging="358"/>
        <w:jc w:val="left"/>
      </w:pPr>
      <w:r>
        <w:rPr>
          <w:spacing w:val="-2"/>
        </w:rPr>
        <w:t>PRINCIPIOS</w:t>
      </w:r>
    </w:p>
    <w:p>
      <w:pPr>
        <w:pStyle w:val="BodyText"/>
        <w:spacing w:before="75"/>
        <w:rPr>
          <w:rFonts w:ascii="Arial"/>
          <w:b/>
        </w:rPr>
      </w:pPr>
    </w:p>
    <w:p>
      <w:pPr>
        <w:pStyle w:val="BodyText"/>
        <w:ind w:left="141"/>
        <w:jc w:val="both"/>
      </w:pPr>
      <w:r>
        <w:rPr/>
        <w:t>Esta</w:t>
      </w:r>
      <w:r>
        <w:rPr>
          <w:spacing w:val="-7"/>
        </w:rPr>
        <w:t> </w:t>
      </w:r>
      <w:r>
        <w:rPr/>
        <w:t>política</w:t>
      </w:r>
      <w:r>
        <w:rPr>
          <w:spacing w:val="-6"/>
        </w:rPr>
        <w:t> </w:t>
      </w:r>
      <w:r>
        <w:rPr/>
        <w:t>adopta</w:t>
      </w:r>
      <w:r>
        <w:rPr>
          <w:spacing w:val="-6"/>
        </w:rPr>
        <w:t> </w:t>
      </w:r>
      <w:r>
        <w:rPr/>
        <w:t>los</w:t>
      </w:r>
      <w:r>
        <w:rPr>
          <w:spacing w:val="-7"/>
        </w:rPr>
        <w:t> </w:t>
      </w:r>
      <w:r>
        <w:rPr/>
        <w:t>siguientes</w:t>
      </w:r>
      <w:r>
        <w:rPr>
          <w:spacing w:val="-6"/>
        </w:rPr>
        <w:t> </w:t>
      </w:r>
      <w:r>
        <w:rPr>
          <w:spacing w:val="-2"/>
        </w:rPr>
        <w:t>principios:</w:t>
      </w:r>
    </w:p>
    <w:p>
      <w:pPr>
        <w:pStyle w:val="BodyText"/>
        <w:spacing w:before="77"/>
      </w:pP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0" w:after="0"/>
        <w:ind w:left="860" w:right="0" w:hanging="359"/>
        <w:jc w:val="both"/>
        <w:rPr>
          <w:sz w:val="22"/>
        </w:rPr>
      </w:pPr>
      <w:r>
        <w:rPr>
          <w:rFonts w:ascii="Arial" w:hAnsi="Arial"/>
          <w:b/>
          <w:sz w:val="22"/>
        </w:rPr>
        <w:t>Lenguaje</w:t>
      </w:r>
      <w:r>
        <w:rPr>
          <w:rFonts w:ascii="Arial" w:hAnsi="Arial"/>
          <w:b/>
          <w:spacing w:val="-7"/>
          <w:sz w:val="22"/>
        </w:rPr>
        <w:t> </w:t>
      </w:r>
      <w:r>
        <w:rPr>
          <w:rFonts w:ascii="Arial" w:hAnsi="Arial"/>
          <w:b/>
          <w:sz w:val="22"/>
        </w:rPr>
        <w:t>claro:</w:t>
      </w:r>
      <w:r>
        <w:rPr>
          <w:rFonts w:ascii="Arial" w:hAnsi="Arial"/>
          <w:b/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6"/>
          <w:sz w:val="22"/>
        </w:rPr>
        <w:t> </w:t>
      </w:r>
      <w:r>
        <w:rPr>
          <w:sz w:val="22"/>
        </w:rPr>
        <w:t>Entidad</w:t>
      </w:r>
      <w:r>
        <w:rPr>
          <w:spacing w:val="-4"/>
          <w:sz w:val="22"/>
        </w:rPr>
        <w:t> </w:t>
      </w:r>
      <w:r>
        <w:rPr>
          <w:sz w:val="22"/>
        </w:rPr>
        <w:t>ofrece</w:t>
      </w:r>
      <w:r>
        <w:rPr>
          <w:spacing w:val="-4"/>
          <w:sz w:val="22"/>
        </w:rPr>
        <w:t> </w:t>
      </w:r>
      <w:r>
        <w:rPr>
          <w:sz w:val="22"/>
        </w:rPr>
        <w:t>al</w:t>
      </w:r>
      <w:r>
        <w:rPr>
          <w:spacing w:val="-7"/>
          <w:sz w:val="22"/>
        </w:rPr>
        <w:t> </w:t>
      </w:r>
      <w:r>
        <w:rPr>
          <w:sz w:val="22"/>
        </w:rPr>
        <w:t>ciudadano</w:t>
      </w:r>
      <w:r>
        <w:rPr>
          <w:spacing w:val="-6"/>
          <w:sz w:val="22"/>
        </w:rPr>
        <w:t> </w:t>
      </w:r>
      <w:r>
        <w:rPr>
          <w:sz w:val="22"/>
        </w:rPr>
        <w:t>información</w:t>
      </w:r>
      <w:r>
        <w:rPr>
          <w:spacing w:val="-6"/>
          <w:sz w:val="22"/>
        </w:rPr>
        <w:t> </w:t>
      </w:r>
      <w:r>
        <w:rPr>
          <w:sz w:val="22"/>
        </w:rPr>
        <w:t>clara</w:t>
      </w:r>
      <w:r>
        <w:rPr>
          <w:spacing w:val="-6"/>
          <w:sz w:val="22"/>
        </w:rPr>
        <w:t> </w:t>
      </w:r>
      <w:r>
        <w:rPr>
          <w:sz w:val="22"/>
        </w:rPr>
        <w:t>y</w:t>
      </w:r>
      <w:r>
        <w:rPr>
          <w:spacing w:val="-6"/>
          <w:sz w:val="22"/>
        </w:rPr>
        <w:t> </w:t>
      </w:r>
      <w:r>
        <w:rPr>
          <w:sz w:val="22"/>
        </w:rPr>
        <w:t>fácil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entender.</w:t>
      </w:r>
    </w:p>
    <w:p>
      <w:pPr>
        <w:pStyle w:val="ListParagraph"/>
        <w:numPr>
          <w:ilvl w:val="1"/>
          <w:numId w:val="1"/>
        </w:numPr>
        <w:tabs>
          <w:tab w:pos="860" w:val="left" w:leader="none"/>
        </w:tabs>
        <w:spacing w:line="240" w:lineRule="auto" w:before="38" w:after="0"/>
        <w:ind w:left="860" w:right="0" w:hanging="359"/>
        <w:jc w:val="both"/>
        <w:rPr>
          <w:sz w:val="22"/>
        </w:rPr>
      </w:pPr>
      <w:r>
        <w:rPr>
          <w:rFonts w:ascii="Arial" w:hAnsi="Arial"/>
          <w:b/>
          <w:sz w:val="22"/>
        </w:rPr>
        <w:t>Eficiencia:</w:t>
      </w:r>
      <w:r>
        <w:rPr>
          <w:rFonts w:ascii="Arial" w:hAnsi="Arial"/>
          <w:b/>
          <w:spacing w:val="-7"/>
          <w:sz w:val="22"/>
        </w:rPr>
        <w:t> </w:t>
      </w:r>
      <w:r>
        <w:rPr>
          <w:sz w:val="22"/>
        </w:rPr>
        <w:t>La</w:t>
      </w:r>
      <w:r>
        <w:rPr>
          <w:spacing w:val="-7"/>
          <w:sz w:val="22"/>
        </w:rPr>
        <w:t> </w:t>
      </w:r>
      <w:r>
        <w:rPr>
          <w:sz w:val="22"/>
        </w:rPr>
        <w:t>Entidad</w:t>
      </w:r>
      <w:r>
        <w:rPr>
          <w:spacing w:val="-5"/>
          <w:sz w:val="22"/>
        </w:rPr>
        <w:t> </w:t>
      </w:r>
      <w:r>
        <w:rPr>
          <w:sz w:val="22"/>
        </w:rPr>
        <w:t>ofrece</w:t>
      </w:r>
      <w:r>
        <w:rPr>
          <w:spacing w:val="-7"/>
          <w:sz w:val="22"/>
        </w:rPr>
        <w:t> </w:t>
      </w:r>
      <w:r>
        <w:rPr>
          <w:sz w:val="22"/>
        </w:rPr>
        <w:t>una</w:t>
      </w:r>
      <w:r>
        <w:rPr>
          <w:spacing w:val="-7"/>
          <w:sz w:val="22"/>
        </w:rPr>
        <w:t> </w:t>
      </w:r>
      <w:r>
        <w:rPr>
          <w:sz w:val="22"/>
        </w:rPr>
        <w:t>respuesta</w:t>
      </w:r>
      <w:r>
        <w:rPr>
          <w:spacing w:val="-5"/>
          <w:sz w:val="22"/>
        </w:rPr>
        <w:t> </w:t>
      </w:r>
      <w:r>
        <w:rPr>
          <w:sz w:val="22"/>
        </w:rPr>
        <w:t>oportuna</w:t>
      </w:r>
      <w:r>
        <w:rPr>
          <w:spacing w:val="-5"/>
          <w:sz w:val="22"/>
        </w:rPr>
        <w:t> </w:t>
      </w:r>
      <w:r>
        <w:rPr>
          <w:sz w:val="22"/>
        </w:rPr>
        <w:t>y</w:t>
      </w:r>
      <w:r>
        <w:rPr>
          <w:spacing w:val="-6"/>
          <w:sz w:val="22"/>
        </w:rPr>
        <w:t> </w:t>
      </w:r>
      <w:r>
        <w:rPr>
          <w:sz w:val="22"/>
        </w:rPr>
        <w:t>coherente</w:t>
      </w:r>
      <w:r>
        <w:rPr>
          <w:spacing w:val="-7"/>
          <w:sz w:val="22"/>
        </w:rPr>
        <w:t> </w:t>
      </w:r>
      <w:r>
        <w:rPr>
          <w:sz w:val="22"/>
        </w:rPr>
        <w:t>con</w:t>
      </w:r>
      <w:r>
        <w:rPr>
          <w:spacing w:val="-5"/>
          <w:sz w:val="22"/>
        </w:rPr>
        <w:t> </w:t>
      </w:r>
      <w:r>
        <w:rPr>
          <w:sz w:val="22"/>
        </w:rPr>
        <w:t>las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necesidades.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38" w:after="0"/>
        <w:ind w:left="861" w:right="137" w:hanging="360"/>
        <w:jc w:val="both"/>
        <w:rPr>
          <w:sz w:val="22"/>
        </w:rPr>
      </w:pPr>
      <w:r>
        <w:rPr>
          <w:rFonts w:ascii="Arial" w:hAnsi="Arial"/>
          <w:b/>
          <w:sz w:val="22"/>
        </w:rPr>
        <w:t>Transparencia: </w:t>
      </w:r>
      <w:r>
        <w:rPr>
          <w:sz w:val="22"/>
        </w:rPr>
        <w:t>Los ciudadanos pueden hacer seguimiento en tiempo real a la gestión de la Entidad en relación con su solicitud.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1" w:after="0"/>
        <w:ind w:left="861" w:right="138" w:hanging="360"/>
        <w:jc w:val="both"/>
        <w:rPr>
          <w:sz w:val="22"/>
        </w:rPr>
      </w:pPr>
      <w:r>
        <w:rPr>
          <w:rFonts w:ascii="Arial" w:hAnsi="Arial"/>
          <w:b/>
          <w:sz w:val="22"/>
        </w:rPr>
        <w:t>Trato Digno y Humano: </w:t>
      </w:r>
      <w:r>
        <w:rPr>
          <w:sz w:val="22"/>
        </w:rPr>
        <w:t>Brindar un trato considerado, diligente y respetuoso a todas las </w:t>
      </w:r>
      <w:r>
        <w:rPr>
          <w:spacing w:val="-2"/>
          <w:sz w:val="22"/>
        </w:rPr>
        <w:t>personas.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8" w:hanging="360"/>
        <w:jc w:val="both"/>
        <w:rPr>
          <w:sz w:val="22"/>
        </w:rPr>
      </w:pPr>
      <w:r>
        <w:rPr>
          <w:rFonts w:ascii="Arial" w:hAnsi="Arial"/>
          <w:b/>
          <w:sz w:val="22"/>
        </w:rPr>
        <w:t>Vocación del servicio: </w:t>
      </w:r>
      <w:r>
        <w:rPr>
          <w:sz w:val="22"/>
        </w:rPr>
        <w:t>Vocación de Servicio: es uno de los principios fundamentales del Buen Gobierno; a su</w:t>
      </w:r>
      <w:r>
        <w:rPr>
          <w:spacing w:val="-2"/>
          <w:sz w:val="22"/>
        </w:rPr>
        <w:t> </w:t>
      </w:r>
      <w:r>
        <w:rPr>
          <w:sz w:val="22"/>
        </w:rPr>
        <w:t>vez, se</w:t>
      </w:r>
      <w:r>
        <w:rPr>
          <w:spacing w:val="-2"/>
          <w:sz w:val="22"/>
        </w:rPr>
        <w:t> </w:t>
      </w:r>
      <w:r>
        <w:rPr>
          <w:sz w:val="22"/>
        </w:rPr>
        <w:t>fundamenta en</w:t>
      </w:r>
      <w:r>
        <w:rPr>
          <w:spacing w:val="-2"/>
          <w:sz w:val="22"/>
        </w:rPr>
        <w:t> </w:t>
      </w:r>
      <w:r>
        <w:rPr>
          <w:sz w:val="22"/>
        </w:rPr>
        <w:t>una</w:t>
      </w:r>
      <w:r>
        <w:rPr>
          <w:spacing w:val="-2"/>
          <w:sz w:val="22"/>
        </w:rPr>
        <w:t> </w:t>
      </w:r>
      <w:r>
        <w:rPr>
          <w:sz w:val="22"/>
        </w:rPr>
        <w:t>concepción del talento humano al</w:t>
      </w:r>
      <w:r>
        <w:rPr>
          <w:spacing w:val="-1"/>
          <w:sz w:val="22"/>
        </w:rPr>
        <w:t> </w:t>
      </w:r>
      <w:r>
        <w:rPr>
          <w:sz w:val="22"/>
        </w:rPr>
        <w:t>servicio de la ciudadanía y del Estado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9" w:hanging="360"/>
        <w:jc w:val="both"/>
        <w:rPr>
          <w:sz w:val="22"/>
        </w:rPr>
      </w:pPr>
      <w:r>
        <w:rPr>
          <w:rFonts w:ascii="Arial" w:hAnsi="Arial"/>
          <w:b/>
          <w:sz w:val="22"/>
        </w:rPr>
        <w:t>Excelencia</w:t>
      </w:r>
      <w:r>
        <w:rPr>
          <w:rFonts w:ascii="Arial" w:hAnsi="Arial"/>
          <w:b/>
          <w:spacing w:val="-4"/>
          <w:sz w:val="22"/>
        </w:rPr>
        <w:t> </w:t>
      </w:r>
      <w:r>
        <w:rPr>
          <w:sz w:val="22"/>
        </w:rPr>
        <w:t>Los</w:t>
      </w:r>
      <w:r>
        <w:rPr>
          <w:spacing w:val="-7"/>
          <w:sz w:val="22"/>
        </w:rPr>
        <w:t> </w:t>
      </w:r>
      <w:r>
        <w:rPr>
          <w:sz w:val="22"/>
        </w:rPr>
        <w:t>asuntos</w:t>
      </w:r>
      <w:r>
        <w:rPr>
          <w:spacing w:val="-7"/>
          <w:sz w:val="22"/>
        </w:rPr>
        <w:t> </w:t>
      </w:r>
      <w:r>
        <w:rPr>
          <w:sz w:val="22"/>
        </w:rPr>
        <w:t>tratados</w:t>
      </w:r>
      <w:r>
        <w:rPr>
          <w:spacing w:val="-5"/>
          <w:sz w:val="22"/>
        </w:rPr>
        <w:t> </w:t>
      </w:r>
      <w:r>
        <w:rPr>
          <w:sz w:val="22"/>
        </w:rPr>
        <w:t>por</w:t>
      </w:r>
      <w:r>
        <w:rPr>
          <w:spacing w:val="-6"/>
          <w:sz w:val="22"/>
        </w:rPr>
        <w:t> </w:t>
      </w:r>
      <w:r>
        <w:rPr>
          <w:sz w:val="22"/>
        </w:rPr>
        <w:t>la</w:t>
      </w:r>
      <w:r>
        <w:rPr>
          <w:spacing w:val="-5"/>
          <w:sz w:val="22"/>
        </w:rPr>
        <w:t> </w:t>
      </w:r>
      <w:r>
        <w:rPr>
          <w:sz w:val="22"/>
        </w:rPr>
        <w:t>Entidad</w:t>
      </w:r>
      <w:r>
        <w:rPr>
          <w:spacing w:val="-5"/>
          <w:sz w:val="22"/>
        </w:rPr>
        <w:t> </w:t>
      </w:r>
      <w:r>
        <w:rPr>
          <w:sz w:val="22"/>
        </w:rPr>
        <w:t>son</w:t>
      </w:r>
      <w:r>
        <w:rPr>
          <w:spacing w:val="-5"/>
          <w:sz w:val="22"/>
        </w:rPr>
        <w:t> </w:t>
      </w:r>
      <w:r>
        <w:rPr>
          <w:sz w:val="22"/>
        </w:rPr>
        <w:t>manejados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acuerdo</w:t>
      </w:r>
      <w:r>
        <w:rPr>
          <w:spacing w:val="-5"/>
          <w:sz w:val="22"/>
        </w:rPr>
        <w:t> </w:t>
      </w:r>
      <w:r>
        <w:rPr>
          <w:sz w:val="22"/>
        </w:rPr>
        <w:t>con</w:t>
      </w:r>
      <w:r>
        <w:rPr>
          <w:spacing w:val="-5"/>
          <w:sz w:val="22"/>
        </w:rPr>
        <w:t> </w:t>
      </w:r>
      <w:r>
        <w:rPr>
          <w:sz w:val="22"/>
        </w:rPr>
        <w:t>estándares establecidos en la Carta Iberoamericana de Calidad en la Gestión Pública.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40" w:hanging="360"/>
        <w:jc w:val="both"/>
        <w:rPr>
          <w:sz w:val="22"/>
        </w:rPr>
      </w:pPr>
      <w:r>
        <w:rPr>
          <w:rFonts w:ascii="Arial" w:hAnsi="Arial"/>
          <w:b/>
          <w:sz w:val="22"/>
        </w:rPr>
        <w:t>Corresponsabilidad: </w:t>
      </w:r>
      <w:r>
        <w:rPr>
          <w:sz w:val="22"/>
        </w:rPr>
        <w:t>la corresponsabilidad hace referencia a acciones y estrategias de responsabilidad solidaria entre la entidad y a la implementación efectiva de la Política de Atención a la Ciudadanía.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7" w:hanging="360"/>
        <w:jc w:val="both"/>
        <w:rPr>
          <w:sz w:val="22"/>
        </w:rPr>
      </w:pPr>
      <w:r>
        <w:rPr>
          <w:rFonts w:ascii="Arial" w:hAnsi="Arial"/>
          <w:b/>
          <w:sz w:val="22"/>
        </w:rPr>
        <w:t>Participación: </w:t>
      </w:r>
      <w:r>
        <w:rPr>
          <w:sz w:val="22"/>
        </w:rPr>
        <w:t>la participación de la ciudadanía, antes que un derecho, es un fin esencial del Estado colombiano, integra e involucra a la ciudadanía en los procesos de toma de decisiones que les afectan.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859" w:val="left" w:leader="none"/>
        </w:tabs>
        <w:spacing w:line="240" w:lineRule="auto" w:before="0" w:after="0"/>
        <w:ind w:left="859" w:right="0" w:hanging="358"/>
        <w:jc w:val="left"/>
      </w:pPr>
      <w:r>
        <w:rPr/>
        <w:t>OBJETIVO</w:t>
      </w:r>
      <w:r>
        <w:rPr>
          <w:spacing w:val="-7"/>
        </w:rPr>
        <w:t> </w:t>
      </w:r>
      <w:r>
        <w:rPr>
          <w:spacing w:val="-2"/>
        </w:rPr>
        <w:t>GENERAL.</w:t>
      </w:r>
    </w:p>
    <w:p>
      <w:pPr>
        <w:pStyle w:val="BodyText"/>
        <w:spacing w:before="75"/>
        <w:rPr>
          <w:rFonts w:ascii="Arial"/>
          <w:b/>
        </w:rPr>
      </w:pPr>
    </w:p>
    <w:p>
      <w:pPr>
        <w:spacing w:line="276" w:lineRule="auto" w:before="0"/>
        <w:ind w:left="861" w:right="135" w:firstLine="0"/>
        <w:jc w:val="both"/>
        <w:rPr>
          <w:sz w:val="22"/>
        </w:rPr>
      </w:pPr>
      <w:r>
        <w:rPr>
          <w:sz w:val="22"/>
        </w:rPr>
        <w:t>La</w:t>
      </w:r>
      <w:r>
        <w:rPr>
          <w:spacing w:val="-16"/>
          <w:sz w:val="22"/>
        </w:rPr>
        <w:t> </w:t>
      </w:r>
      <w:r>
        <w:rPr>
          <w:sz w:val="22"/>
        </w:rPr>
        <w:t>política</w:t>
      </w:r>
      <w:r>
        <w:rPr>
          <w:spacing w:val="-15"/>
          <w:sz w:val="22"/>
        </w:rPr>
        <w:t> </w:t>
      </w:r>
      <w:r>
        <w:rPr>
          <w:sz w:val="22"/>
        </w:rPr>
        <w:t>de</w:t>
      </w:r>
      <w:r>
        <w:rPr>
          <w:spacing w:val="-15"/>
          <w:sz w:val="22"/>
        </w:rPr>
        <w:t> </w:t>
      </w:r>
      <w:r>
        <w:rPr>
          <w:sz w:val="22"/>
        </w:rPr>
        <w:t>atención</w:t>
      </w:r>
      <w:r>
        <w:rPr>
          <w:spacing w:val="-16"/>
          <w:sz w:val="22"/>
        </w:rPr>
        <w:t> </w:t>
      </w:r>
      <w:r>
        <w:rPr>
          <w:sz w:val="22"/>
        </w:rPr>
        <w:t>al</w:t>
      </w:r>
      <w:r>
        <w:rPr>
          <w:spacing w:val="-15"/>
          <w:sz w:val="22"/>
        </w:rPr>
        <w:t> </w:t>
      </w:r>
      <w:r>
        <w:rPr>
          <w:sz w:val="22"/>
        </w:rPr>
        <w:t>ciudadano</w:t>
      </w:r>
      <w:r>
        <w:rPr>
          <w:spacing w:val="-15"/>
          <w:sz w:val="22"/>
        </w:rPr>
        <w:t> </w:t>
      </w:r>
      <w:r>
        <w:rPr>
          <w:sz w:val="22"/>
        </w:rPr>
        <w:t>del</w:t>
      </w:r>
      <w:r>
        <w:rPr>
          <w:spacing w:val="-15"/>
          <w:sz w:val="22"/>
        </w:rPr>
        <w:t> </w:t>
      </w:r>
      <w:r>
        <w:rPr>
          <w:sz w:val="22"/>
        </w:rPr>
        <w:t>IDER</w:t>
      </w:r>
      <w:r>
        <w:rPr>
          <w:spacing w:val="-16"/>
          <w:sz w:val="22"/>
        </w:rPr>
        <w:t> </w:t>
      </w:r>
      <w:r>
        <w:rPr>
          <w:sz w:val="22"/>
        </w:rPr>
        <w:t>asegura</w:t>
      </w:r>
      <w:r>
        <w:rPr>
          <w:spacing w:val="-15"/>
          <w:sz w:val="22"/>
        </w:rPr>
        <w:t> </w:t>
      </w:r>
      <w:r>
        <w:rPr>
          <w:sz w:val="22"/>
        </w:rPr>
        <w:t>a</w:t>
      </w:r>
      <w:r>
        <w:rPr>
          <w:spacing w:val="-15"/>
          <w:sz w:val="22"/>
        </w:rPr>
        <w:t> </w:t>
      </w:r>
      <w:r>
        <w:rPr>
          <w:sz w:val="22"/>
        </w:rPr>
        <w:t>los</w:t>
      </w:r>
      <w:r>
        <w:rPr>
          <w:spacing w:val="-16"/>
          <w:sz w:val="22"/>
        </w:rPr>
        <w:t> </w:t>
      </w:r>
      <w:r>
        <w:rPr>
          <w:sz w:val="22"/>
        </w:rPr>
        <w:t>ciudadanos</w:t>
      </w:r>
      <w:r>
        <w:rPr>
          <w:spacing w:val="-15"/>
          <w:sz w:val="22"/>
        </w:rPr>
        <w:t> </w:t>
      </w:r>
      <w:r>
        <w:rPr>
          <w:sz w:val="22"/>
        </w:rPr>
        <w:t>el</w:t>
      </w:r>
      <w:r>
        <w:rPr>
          <w:spacing w:val="-15"/>
          <w:sz w:val="22"/>
        </w:rPr>
        <w:t> </w:t>
      </w:r>
      <w:r>
        <w:rPr>
          <w:sz w:val="22"/>
        </w:rPr>
        <w:t>derecho</w:t>
      </w:r>
      <w:r>
        <w:rPr>
          <w:spacing w:val="-15"/>
          <w:sz w:val="22"/>
        </w:rPr>
        <w:t> </w:t>
      </w:r>
      <w:r>
        <w:rPr>
          <w:sz w:val="22"/>
        </w:rPr>
        <w:t>a</w:t>
      </w:r>
      <w:r>
        <w:rPr>
          <w:spacing w:val="-16"/>
          <w:sz w:val="22"/>
        </w:rPr>
        <w:t> </w:t>
      </w:r>
      <w:r>
        <w:rPr>
          <w:sz w:val="22"/>
        </w:rPr>
        <w:t>acceder de manera efectiva y oportuna a todos los servicios y trámites de la entidad, basándose en los principios de: </w:t>
      </w:r>
      <w:r>
        <w:rPr>
          <w:rFonts w:ascii="Arial" w:hAnsi="Arial"/>
          <w:b/>
          <w:sz w:val="22"/>
        </w:rPr>
        <w:t>Lenguaje claro, Eficiencia, Transparencia, Trato Digno y Humano, Vocación de servicio, Excelencia, Corresponsabilidad y Participación</w:t>
      </w:r>
      <w:r>
        <w:rPr>
          <w:sz w:val="22"/>
        </w:rPr>
        <w:t>.</w:t>
      </w:r>
    </w:p>
    <w:p>
      <w:pPr>
        <w:pStyle w:val="BodyText"/>
        <w:spacing w:before="38"/>
      </w:pPr>
    </w:p>
    <w:p>
      <w:pPr>
        <w:pStyle w:val="Heading1"/>
        <w:numPr>
          <w:ilvl w:val="0"/>
          <w:numId w:val="1"/>
        </w:numPr>
        <w:tabs>
          <w:tab w:pos="859" w:val="left" w:leader="none"/>
        </w:tabs>
        <w:spacing w:line="240" w:lineRule="auto" w:before="0" w:after="0"/>
        <w:ind w:left="859" w:right="0" w:hanging="358"/>
        <w:jc w:val="left"/>
      </w:pPr>
      <w:r>
        <w:rPr/>
        <w:t>OBJETIVOS</w:t>
      </w:r>
      <w:r>
        <w:rPr>
          <w:spacing w:val="-6"/>
        </w:rPr>
        <w:t> </w:t>
      </w:r>
      <w:r>
        <w:rPr>
          <w:spacing w:val="-2"/>
        </w:rPr>
        <w:t>ESPECIFICOS</w:t>
      </w:r>
    </w:p>
    <w:p>
      <w:pPr>
        <w:pStyle w:val="BodyText"/>
        <w:spacing w:before="77"/>
        <w:rPr>
          <w:rFonts w:ascii="Arial"/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Optimizar</w:t>
      </w:r>
      <w:r>
        <w:rPr>
          <w:spacing w:val="-11"/>
          <w:sz w:val="22"/>
        </w:rPr>
        <w:t> </w:t>
      </w:r>
      <w:r>
        <w:rPr>
          <w:sz w:val="22"/>
        </w:rPr>
        <w:t>los</w:t>
      </w:r>
      <w:r>
        <w:rPr>
          <w:spacing w:val="-15"/>
          <w:sz w:val="22"/>
        </w:rPr>
        <w:t> </w:t>
      </w:r>
      <w:r>
        <w:rPr>
          <w:sz w:val="22"/>
        </w:rPr>
        <w:t>procedimientos</w:t>
      </w:r>
      <w:r>
        <w:rPr>
          <w:spacing w:val="-12"/>
          <w:sz w:val="22"/>
        </w:rPr>
        <w:t> </w:t>
      </w:r>
      <w:r>
        <w:rPr>
          <w:sz w:val="22"/>
        </w:rPr>
        <w:t>internos</w:t>
      </w:r>
      <w:r>
        <w:rPr>
          <w:spacing w:val="-14"/>
          <w:sz w:val="22"/>
        </w:rPr>
        <w:t> </w:t>
      </w:r>
      <w:r>
        <w:rPr>
          <w:sz w:val="22"/>
        </w:rPr>
        <w:t>del</w:t>
      </w:r>
      <w:r>
        <w:rPr>
          <w:spacing w:val="-15"/>
          <w:sz w:val="22"/>
        </w:rPr>
        <w:t> </w:t>
      </w:r>
      <w:r>
        <w:rPr>
          <w:sz w:val="22"/>
        </w:rPr>
        <w:t>IDER</w:t>
      </w:r>
      <w:r>
        <w:rPr>
          <w:spacing w:val="-13"/>
          <w:sz w:val="22"/>
        </w:rPr>
        <w:t> </w:t>
      </w:r>
      <w:r>
        <w:rPr>
          <w:sz w:val="22"/>
        </w:rPr>
        <w:t>con</w:t>
      </w:r>
      <w:r>
        <w:rPr>
          <w:spacing w:val="-12"/>
          <w:sz w:val="22"/>
        </w:rPr>
        <w:t> </w:t>
      </w:r>
      <w:r>
        <w:rPr>
          <w:sz w:val="22"/>
        </w:rPr>
        <w:t>el</w:t>
      </w:r>
      <w:r>
        <w:rPr>
          <w:spacing w:val="-13"/>
          <w:sz w:val="22"/>
        </w:rPr>
        <w:t> </w:t>
      </w:r>
      <w:r>
        <w:rPr>
          <w:sz w:val="22"/>
        </w:rPr>
        <w:t>fin</w:t>
      </w:r>
      <w:r>
        <w:rPr>
          <w:spacing w:val="-15"/>
          <w:sz w:val="22"/>
        </w:rPr>
        <w:t> </w:t>
      </w:r>
      <w:r>
        <w:rPr>
          <w:sz w:val="22"/>
        </w:rPr>
        <w:t>de</w:t>
      </w:r>
      <w:r>
        <w:rPr>
          <w:spacing w:val="-13"/>
          <w:sz w:val="22"/>
        </w:rPr>
        <w:t> </w:t>
      </w:r>
      <w:r>
        <w:rPr>
          <w:sz w:val="22"/>
        </w:rPr>
        <w:t>atender</w:t>
      </w:r>
      <w:r>
        <w:rPr>
          <w:spacing w:val="-13"/>
          <w:sz w:val="22"/>
        </w:rPr>
        <w:t> </w:t>
      </w:r>
      <w:r>
        <w:rPr>
          <w:sz w:val="22"/>
        </w:rPr>
        <w:t>con</w:t>
      </w:r>
      <w:r>
        <w:rPr>
          <w:spacing w:val="-15"/>
          <w:sz w:val="22"/>
        </w:rPr>
        <w:t> </w:t>
      </w:r>
      <w:r>
        <w:rPr>
          <w:sz w:val="22"/>
        </w:rPr>
        <w:t>prontitud,</w:t>
      </w:r>
      <w:r>
        <w:rPr>
          <w:spacing w:val="-13"/>
          <w:sz w:val="22"/>
        </w:rPr>
        <w:t> </w:t>
      </w:r>
      <w:r>
        <w:rPr>
          <w:sz w:val="22"/>
        </w:rPr>
        <w:t>eficiencia y calidad las solicitudes y servicios requeridos por los ciudadanos.</w:t>
      </w:r>
    </w:p>
    <w:p>
      <w:pPr>
        <w:pStyle w:val="ListParagraph"/>
        <w:spacing w:after="0" w:line="276" w:lineRule="auto"/>
        <w:jc w:val="both"/>
        <w:rPr>
          <w:sz w:val="22"/>
        </w:rPr>
        <w:sectPr>
          <w:headerReference w:type="default" r:id="rId7"/>
          <w:pgSz w:w="11910" w:h="16840"/>
          <w:pgMar w:header="1015" w:footer="0" w:top="2820" w:bottom="280" w:left="992" w:right="992"/>
        </w:sectPr>
      </w:pPr>
    </w:p>
    <w:p>
      <w:pPr>
        <w:pStyle w:val="BodyText"/>
        <w:spacing w:before="44"/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Diseñar estrategias de atención con enfoque diferencial respecto de las poblaciones de especial protección constitucional.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Generar estrategias que permitan informar a los ciudadanos o grupos de valor, sobre los lineamientos de la Política de Servicio al Ciudadano que incidan en su relación con la </w:t>
      </w:r>
      <w:r>
        <w:rPr>
          <w:spacing w:val="-2"/>
          <w:sz w:val="22"/>
        </w:rPr>
        <w:t>Entidad.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1" w:after="0"/>
        <w:ind w:left="861" w:right="141" w:hanging="360"/>
        <w:jc w:val="both"/>
        <w:rPr>
          <w:sz w:val="22"/>
        </w:rPr>
      </w:pPr>
      <w:r>
        <w:rPr>
          <w:sz w:val="22"/>
        </w:rPr>
        <w:t>Contribuir al</w:t>
      </w:r>
      <w:r>
        <w:rPr>
          <w:spacing w:val="-2"/>
          <w:sz w:val="22"/>
        </w:rPr>
        <w:t> </w:t>
      </w:r>
      <w:r>
        <w:rPr>
          <w:sz w:val="22"/>
        </w:rPr>
        <w:t>fortalecimiento de</w:t>
      </w:r>
      <w:r>
        <w:rPr>
          <w:spacing w:val="-1"/>
          <w:sz w:val="22"/>
        </w:rPr>
        <w:t> </w:t>
      </w:r>
      <w:r>
        <w:rPr>
          <w:sz w:val="22"/>
        </w:rPr>
        <w:t>las relaciones de</w:t>
      </w:r>
      <w:r>
        <w:rPr>
          <w:spacing w:val="-3"/>
          <w:sz w:val="22"/>
        </w:rPr>
        <w:t> </w:t>
      </w:r>
      <w:r>
        <w:rPr>
          <w:sz w:val="22"/>
        </w:rPr>
        <w:t>confianza entre la entidad y la ciudadanía, a través del mejoramiento de la prestación de servicios y funciones administrativas, garantizando la satisfacción ciudadana.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8" w:lineRule="auto" w:before="0" w:after="0"/>
        <w:ind w:left="861" w:right="142" w:hanging="360"/>
        <w:jc w:val="both"/>
        <w:rPr>
          <w:sz w:val="22"/>
        </w:rPr>
      </w:pPr>
      <w:r>
        <w:rPr>
          <w:sz w:val="22"/>
        </w:rPr>
        <w:t>Articular la implementación de la política de Servicio al Ciudadano para mejorar la relación de la administración con el ciudadano.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6" w:hanging="360"/>
        <w:jc w:val="both"/>
        <w:rPr>
          <w:sz w:val="22"/>
        </w:rPr>
      </w:pPr>
      <w:r>
        <w:rPr>
          <w:sz w:val="22"/>
        </w:rPr>
        <w:t>Establecer esquemas de seguimiento y evaluación de la política de atención al ciudadano que permita medir el avance en la implementación y su impacto de cara a la ciudadanía.</w:t>
      </w:r>
    </w:p>
    <w:p>
      <w:pPr>
        <w:pStyle w:val="BodyText"/>
      </w:pPr>
    </w:p>
    <w:p>
      <w:pPr>
        <w:pStyle w:val="BodyText"/>
        <w:spacing w:before="70"/>
      </w:pPr>
    </w:p>
    <w:p>
      <w:pPr>
        <w:pStyle w:val="Heading1"/>
        <w:numPr>
          <w:ilvl w:val="0"/>
          <w:numId w:val="1"/>
        </w:numPr>
        <w:tabs>
          <w:tab w:pos="859" w:val="left" w:leader="none"/>
        </w:tabs>
        <w:spacing w:line="240" w:lineRule="auto" w:before="1" w:after="0"/>
        <w:ind w:left="859" w:right="0" w:hanging="358"/>
        <w:jc w:val="left"/>
      </w:pPr>
      <w:r>
        <w:rPr/>
        <w:t>MARCO</w:t>
      </w:r>
      <w:r>
        <w:rPr>
          <w:spacing w:val="-3"/>
        </w:rPr>
        <w:t> </w:t>
      </w:r>
      <w:r>
        <w:rPr>
          <w:spacing w:val="-2"/>
        </w:rPr>
        <w:t>JURIDICO</w:t>
      </w:r>
    </w:p>
    <w:p>
      <w:pPr>
        <w:pStyle w:val="BodyText"/>
        <w:spacing w:before="75"/>
        <w:rPr>
          <w:rFonts w:ascii="Arial"/>
          <w:b/>
        </w:rPr>
      </w:pP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40" w:hanging="360"/>
        <w:jc w:val="both"/>
        <w:rPr>
          <w:sz w:val="22"/>
        </w:rPr>
      </w:pPr>
      <w:r>
        <w:rPr>
          <w:sz w:val="22"/>
        </w:rPr>
        <w:t>Constitución Política artículo 2: Toda persona tiene todos los derechos y libertades proclamados en la Declaración, sin distinción alguna de raza, color, sexo, idioma, religión, opinión política o de cualquier otra índole, origen nacional o social, posición económica, nacimiento o cualquier otra condición.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7" w:hanging="360"/>
        <w:jc w:val="both"/>
        <w:rPr>
          <w:sz w:val="22"/>
        </w:rPr>
      </w:pPr>
      <w:r>
        <w:rPr>
          <w:sz w:val="22"/>
        </w:rPr>
        <w:t>Decreto</w:t>
      </w:r>
      <w:r>
        <w:rPr>
          <w:spacing w:val="-7"/>
          <w:sz w:val="22"/>
        </w:rPr>
        <w:t> </w:t>
      </w:r>
      <w:r>
        <w:rPr>
          <w:sz w:val="22"/>
        </w:rPr>
        <w:t>ley</w:t>
      </w:r>
      <w:r>
        <w:rPr>
          <w:spacing w:val="-7"/>
          <w:sz w:val="22"/>
        </w:rPr>
        <w:t> </w:t>
      </w:r>
      <w:r>
        <w:rPr>
          <w:sz w:val="22"/>
        </w:rPr>
        <w:t>2150</w:t>
      </w:r>
      <w:r>
        <w:rPr>
          <w:spacing w:val="-9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1995:</w:t>
      </w:r>
      <w:r>
        <w:rPr>
          <w:spacing w:val="-6"/>
          <w:sz w:val="22"/>
        </w:rPr>
        <w:t> </w:t>
      </w:r>
      <w:r>
        <w:rPr>
          <w:sz w:val="22"/>
        </w:rPr>
        <w:t>Por</w:t>
      </w:r>
      <w:r>
        <w:rPr>
          <w:spacing w:val="-7"/>
          <w:sz w:val="22"/>
        </w:rPr>
        <w:t> </w:t>
      </w:r>
      <w:r>
        <w:rPr>
          <w:sz w:val="22"/>
        </w:rPr>
        <w:t>el</w:t>
      </w:r>
      <w:r>
        <w:rPr>
          <w:spacing w:val="-10"/>
          <w:sz w:val="22"/>
        </w:rPr>
        <w:t> </w:t>
      </w:r>
      <w:r>
        <w:rPr>
          <w:sz w:val="22"/>
        </w:rPr>
        <w:t>cual</w:t>
      </w:r>
      <w:r>
        <w:rPr>
          <w:spacing w:val="-7"/>
          <w:sz w:val="22"/>
        </w:rPr>
        <w:t> </w:t>
      </w:r>
      <w:r>
        <w:rPr>
          <w:sz w:val="22"/>
        </w:rPr>
        <w:t>se</w:t>
      </w:r>
      <w:r>
        <w:rPr>
          <w:spacing w:val="-7"/>
          <w:sz w:val="22"/>
        </w:rPr>
        <w:t> </w:t>
      </w:r>
      <w:r>
        <w:rPr>
          <w:sz w:val="22"/>
        </w:rPr>
        <w:t>suprimen</w:t>
      </w:r>
      <w:r>
        <w:rPr>
          <w:spacing w:val="-7"/>
          <w:sz w:val="22"/>
        </w:rPr>
        <w:t> </w:t>
      </w:r>
      <w:r>
        <w:rPr>
          <w:sz w:val="22"/>
        </w:rPr>
        <w:t>y</w:t>
      </w:r>
      <w:r>
        <w:rPr>
          <w:spacing w:val="-7"/>
          <w:sz w:val="22"/>
        </w:rPr>
        <w:t> </w:t>
      </w:r>
      <w:r>
        <w:rPr>
          <w:sz w:val="22"/>
        </w:rPr>
        <w:t>reforman</w:t>
      </w:r>
      <w:r>
        <w:rPr>
          <w:spacing w:val="-9"/>
          <w:sz w:val="22"/>
        </w:rPr>
        <w:t> </w:t>
      </w:r>
      <w:r>
        <w:rPr>
          <w:sz w:val="22"/>
        </w:rPr>
        <w:t>regulaciones,</w:t>
      </w:r>
      <w:r>
        <w:rPr>
          <w:spacing w:val="-6"/>
          <w:sz w:val="22"/>
        </w:rPr>
        <w:t> </w:t>
      </w:r>
      <w:r>
        <w:rPr>
          <w:sz w:val="22"/>
        </w:rPr>
        <w:t>procedimientos o trámites innecesarios existentes en la Administración Pública.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2" w:after="0"/>
        <w:ind w:left="861" w:right="144" w:hanging="360"/>
        <w:jc w:val="both"/>
        <w:rPr>
          <w:sz w:val="22"/>
        </w:rPr>
      </w:pPr>
      <w:r>
        <w:rPr>
          <w:sz w:val="22"/>
        </w:rPr>
        <w:t>Ley 962 de 2005: Por la cual se dictan disposiciones sobre racionalización de trámites y procedimientos administrativos de los organismos y entidades del Estado y de los particulares que ejercen funciones públicas o prestan servicios públicos.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43" w:hanging="360"/>
        <w:jc w:val="both"/>
        <w:rPr>
          <w:sz w:val="22"/>
        </w:rPr>
      </w:pPr>
      <w:r>
        <w:rPr>
          <w:sz w:val="22"/>
        </w:rPr>
        <w:t>Decreto Ley 019 de 2012: Por el cual se dictan normas para suprimir o reformar regulaciones, procedimientos y trámites innecesarios existentes en la Administración </w:t>
      </w:r>
      <w:r>
        <w:rPr>
          <w:spacing w:val="-2"/>
          <w:sz w:val="22"/>
        </w:rPr>
        <w:t>Pública.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41" w:hanging="360"/>
        <w:jc w:val="both"/>
        <w:rPr>
          <w:sz w:val="22"/>
        </w:rPr>
      </w:pPr>
      <w:r>
        <w:rPr>
          <w:sz w:val="22"/>
        </w:rPr>
        <w:t>Ley</w:t>
      </w:r>
      <w:r>
        <w:rPr>
          <w:spacing w:val="-16"/>
          <w:sz w:val="22"/>
        </w:rPr>
        <w:t> </w:t>
      </w:r>
      <w:r>
        <w:rPr>
          <w:sz w:val="22"/>
        </w:rPr>
        <w:t>2052:</w:t>
      </w:r>
      <w:r>
        <w:rPr>
          <w:spacing w:val="-15"/>
          <w:sz w:val="22"/>
        </w:rPr>
        <w:t> </w:t>
      </w:r>
      <w:r>
        <w:rPr>
          <w:sz w:val="22"/>
        </w:rPr>
        <w:t>por</w:t>
      </w:r>
      <w:r>
        <w:rPr>
          <w:spacing w:val="-15"/>
          <w:sz w:val="22"/>
        </w:rPr>
        <w:t> </w:t>
      </w:r>
      <w:r>
        <w:rPr>
          <w:sz w:val="22"/>
        </w:rPr>
        <w:t>medio</w:t>
      </w:r>
      <w:r>
        <w:rPr>
          <w:spacing w:val="-14"/>
          <w:sz w:val="22"/>
        </w:rPr>
        <w:t> </w:t>
      </w:r>
      <w:r>
        <w:rPr>
          <w:sz w:val="22"/>
        </w:rPr>
        <w:t>de</w:t>
      </w:r>
      <w:r>
        <w:rPr>
          <w:spacing w:val="-16"/>
          <w:sz w:val="22"/>
        </w:rPr>
        <w:t> </w:t>
      </w:r>
      <w:r>
        <w:rPr>
          <w:sz w:val="22"/>
        </w:rPr>
        <w:t>la</w:t>
      </w:r>
      <w:r>
        <w:rPr>
          <w:spacing w:val="-14"/>
          <w:sz w:val="22"/>
        </w:rPr>
        <w:t> </w:t>
      </w:r>
      <w:r>
        <w:rPr>
          <w:sz w:val="22"/>
        </w:rPr>
        <w:t>cual</w:t>
      </w:r>
      <w:r>
        <w:rPr>
          <w:spacing w:val="-15"/>
          <w:sz w:val="22"/>
        </w:rPr>
        <w:t> </w:t>
      </w:r>
      <w:r>
        <w:rPr>
          <w:sz w:val="22"/>
        </w:rPr>
        <w:t>se</w:t>
      </w:r>
      <w:r>
        <w:rPr>
          <w:spacing w:val="-14"/>
          <w:sz w:val="22"/>
        </w:rPr>
        <w:t> </w:t>
      </w:r>
      <w:r>
        <w:rPr>
          <w:sz w:val="22"/>
        </w:rPr>
        <w:t>establecen</w:t>
      </w:r>
      <w:r>
        <w:rPr>
          <w:spacing w:val="-15"/>
          <w:sz w:val="22"/>
        </w:rPr>
        <w:t> </w:t>
      </w:r>
      <w:r>
        <w:rPr>
          <w:sz w:val="22"/>
        </w:rPr>
        <w:t>disposiciones</w:t>
      </w:r>
      <w:r>
        <w:rPr>
          <w:spacing w:val="-13"/>
          <w:sz w:val="22"/>
        </w:rPr>
        <w:t> </w:t>
      </w:r>
      <w:r>
        <w:rPr>
          <w:sz w:val="22"/>
        </w:rPr>
        <w:t>transversales</w:t>
      </w:r>
      <w:r>
        <w:rPr>
          <w:spacing w:val="-16"/>
          <w:sz w:val="22"/>
        </w:rPr>
        <w:t> </w:t>
      </w:r>
      <w:r>
        <w:rPr>
          <w:sz w:val="22"/>
        </w:rPr>
        <w:t>a</w:t>
      </w:r>
      <w:r>
        <w:rPr>
          <w:spacing w:val="-15"/>
          <w:sz w:val="22"/>
        </w:rPr>
        <w:t> </w:t>
      </w:r>
      <w:r>
        <w:rPr>
          <w:sz w:val="22"/>
        </w:rPr>
        <w:t>la</w:t>
      </w:r>
      <w:r>
        <w:rPr>
          <w:spacing w:val="-14"/>
          <w:sz w:val="22"/>
        </w:rPr>
        <w:t> </w:t>
      </w:r>
      <w:r>
        <w:rPr>
          <w:sz w:val="22"/>
        </w:rPr>
        <w:t>rama</w:t>
      </w:r>
      <w:r>
        <w:rPr>
          <w:spacing w:val="-15"/>
          <w:sz w:val="22"/>
        </w:rPr>
        <w:t> </w:t>
      </w:r>
      <w:r>
        <w:rPr>
          <w:sz w:val="22"/>
        </w:rPr>
        <w:t>ejecutiva del nivel nacional y territorial y a los particulares que cumplan función.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Decreto</w:t>
      </w:r>
      <w:r>
        <w:rPr>
          <w:spacing w:val="-6"/>
          <w:sz w:val="22"/>
        </w:rPr>
        <w:t> </w:t>
      </w:r>
      <w:r>
        <w:rPr>
          <w:sz w:val="22"/>
        </w:rPr>
        <w:t>1499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2017:</w:t>
      </w:r>
      <w:r>
        <w:rPr>
          <w:spacing w:val="-7"/>
          <w:sz w:val="22"/>
        </w:rPr>
        <w:t> </w:t>
      </w:r>
      <w:r>
        <w:rPr>
          <w:sz w:val="22"/>
        </w:rPr>
        <w:t>Modifica</w:t>
      </w:r>
      <w:r>
        <w:rPr>
          <w:spacing w:val="-4"/>
          <w:sz w:val="22"/>
        </w:rPr>
        <w:t> </w:t>
      </w:r>
      <w:r>
        <w:rPr>
          <w:sz w:val="22"/>
        </w:rPr>
        <w:t>el</w:t>
      </w:r>
      <w:r>
        <w:rPr>
          <w:spacing w:val="-5"/>
          <w:sz w:val="22"/>
        </w:rPr>
        <w:t> </w:t>
      </w:r>
      <w:r>
        <w:rPr>
          <w:sz w:val="22"/>
        </w:rPr>
        <w:t>Decreto</w:t>
      </w:r>
      <w:r>
        <w:rPr>
          <w:spacing w:val="-6"/>
          <w:sz w:val="22"/>
        </w:rPr>
        <w:t> </w:t>
      </w:r>
      <w:r>
        <w:rPr>
          <w:sz w:val="22"/>
        </w:rPr>
        <w:t>1083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2015,</w:t>
      </w:r>
      <w:r>
        <w:rPr>
          <w:spacing w:val="-3"/>
          <w:sz w:val="22"/>
        </w:rPr>
        <w:t> </w:t>
      </w:r>
      <w:r>
        <w:rPr>
          <w:sz w:val="22"/>
        </w:rPr>
        <w:t>Decreto</w:t>
      </w:r>
      <w:r>
        <w:rPr>
          <w:spacing w:val="-6"/>
          <w:sz w:val="22"/>
        </w:rPr>
        <w:t> </w:t>
      </w:r>
      <w:r>
        <w:rPr>
          <w:sz w:val="22"/>
        </w:rPr>
        <w:t>Único</w:t>
      </w:r>
      <w:r>
        <w:rPr>
          <w:spacing w:val="-6"/>
          <w:sz w:val="22"/>
        </w:rPr>
        <w:t> </w:t>
      </w:r>
      <w:r>
        <w:rPr>
          <w:sz w:val="22"/>
        </w:rPr>
        <w:t>Reglamentario</w:t>
      </w:r>
      <w:r>
        <w:rPr>
          <w:spacing w:val="-4"/>
          <w:sz w:val="22"/>
        </w:rPr>
        <w:t> </w:t>
      </w:r>
      <w:r>
        <w:rPr>
          <w:sz w:val="22"/>
        </w:rPr>
        <w:t>del Sector Función Pública, cuyo objeto es dirigir la gestión pública al mejor desempeño institucional y a la consecución de resultados para la satisfacción de las necesidades y el goce efectivo de los derechos de los ciudadanos.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8" w:hanging="360"/>
        <w:jc w:val="both"/>
        <w:rPr>
          <w:sz w:val="22"/>
        </w:rPr>
      </w:pPr>
      <w:r>
        <w:rPr>
          <w:sz w:val="22"/>
        </w:rPr>
        <w:t>Ley 1712 de 2014. Por medio de la cual se crea la Ley de Transparencia y del Derecho de Acceso a la Información Pública Nacional y se dictan otras disposiciones. Ley Estatutaria 1618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2013.</w:t>
      </w:r>
      <w:r>
        <w:rPr>
          <w:spacing w:val="-5"/>
          <w:sz w:val="22"/>
        </w:rPr>
        <w:t> </w:t>
      </w:r>
      <w:r>
        <w:rPr>
          <w:sz w:val="22"/>
        </w:rPr>
        <w:t>Por</w:t>
      </w:r>
      <w:r>
        <w:rPr>
          <w:spacing w:val="-8"/>
          <w:sz w:val="22"/>
        </w:rPr>
        <w:t> </w:t>
      </w:r>
      <w:r>
        <w:rPr>
          <w:sz w:val="22"/>
        </w:rPr>
        <w:t>medio</w:t>
      </w:r>
      <w:r>
        <w:rPr>
          <w:spacing w:val="-9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la</w:t>
      </w:r>
      <w:r>
        <w:rPr>
          <w:spacing w:val="-6"/>
          <w:sz w:val="22"/>
        </w:rPr>
        <w:t> </w:t>
      </w:r>
      <w:r>
        <w:rPr>
          <w:sz w:val="22"/>
        </w:rPr>
        <w:t>cual</w:t>
      </w:r>
      <w:r>
        <w:rPr>
          <w:spacing w:val="-7"/>
          <w:sz w:val="22"/>
        </w:rPr>
        <w:t> </w:t>
      </w:r>
      <w:r>
        <w:rPr>
          <w:sz w:val="22"/>
        </w:rPr>
        <w:t>se</w:t>
      </w:r>
      <w:r>
        <w:rPr>
          <w:spacing w:val="-9"/>
          <w:sz w:val="22"/>
        </w:rPr>
        <w:t> </w:t>
      </w:r>
      <w:r>
        <w:rPr>
          <w:sz w:val="22"/>
        </w:rPr>
        <w:t>establecen</w:t>
      </w:r>
      <w:r>
        <w:rPr>
          <w:spacing w:val="-9"/>
          <w:sz w:val="22"/>
        </w:rPr>
        <w:t> </w:t>
      </w:r>
      <w:r>
        <w:rPr>
          <w:sz w:val="22"/>
        </w:rPr>
        <w:t>las</w:t>
      </w:r>
      <w:r>
        <w:rPr>
          <w:spacing w:val="-6"/>
          <w:sz w:val="22"/>
        </w:rPr>
        <w:t> </w:t>
      </w:r>
      <w:r>
        <w:rPr>
          <w:sz w:val="22"/>
        </w:rPr>
        <w:t>disposiciones</w:t>
      </w:r>
      <w:r>
        <w:rPr>
          <w:spacing w:val="-6"/>
          <w:sz w:val="22"/>
        </w:rPr>
        <w:t> </w:t>
      </w:r>
      <w:r>
        <w:rPr>
          <w:sz w:val="22"/>
        </w:rPr>
        <w:t>para</w:t>
      </w:r>
      <w:r>
        <w:rPr>
          <w:spacing w:val="-6"/>
          <w:sz w:val="22"/>
        </w:rPr>
        <w:t> </w:t>
      </w:r>
      <w:r>
        <w:rPr>
          <w:sz w:val="22"/>
        </w:rPr>
        <w:t>garantizar</w:t>
      </w:r>
      <w:r>
        <w:rPr>
          <w:spacing w:val="-8"/>
          <w:sz w:val="22"/>
        </w:rPr>
        <w:t> </w:t>
      </w:r>
      <w:r>
        <w:rPr>
          <w:sz w:val="22"/>
        </w:rPr>
        <w:t>el</w:t>
      </w:r>
      <w:r>
        <w:rPr>
          <w:spacing w:val="-7"/>
          <w:sz w:val="22"/>
        </w:rPr>
        <w:t> </w:t>
      </w:r>
      <w:r>
        <w:rPr>
          <w:sz w:val="22"/>
        </w:rPr>
        <w:t>pleno ejercicio de los derechos de las personas con discapacidad.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</w:tabs>
        <w:spacing w:line="276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>Ley</w:t>
      </w:r>
      <w:r>
        <w:rPr>
          <w:spacing w:val="-1"/>
          <w:sz w:val="22"/>
        </w:rPr>
        <w:t> </w:t>
      </w:r>
      <w:r>
        <w:rPr>
          <w:sz w:val="22"/>
        </w:rPr>
        <w:t>1755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2015.</w:t>
      </w:r>
      <w:r>
        <w:rPr>
          <w:spacing w:val="-3"/>
          <w:sz w:val="22"/>
        </w:rPr>
        <w:t> </w:t>
      </w:r>
      <w:r>
        <w:rPr>
          <w:sz w:val="22"/>
        </w:rPr>
        <w:t>Por</w:t>
      </w:r>
      <w:r>
        <w:rPr>
          <w:spacing w:val="-6"/>
          <w:sz w:val="22"/>
        </w:rPr>
        <w:t> </w:t>
      </w:r>
      <w:r>
        <w:rPr>
          <w:sz w:val="22"/>
        </w:rPr>
        <w:t>medio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cual</w:t>
      </w:r>
      <w:r>
        <w:rPr>
          <w:spacing w:val="-5"/>
          <w:sz w:val="22"/>
        </w:rPr>
        <w:t> </w:t>
      </w:r>
      <w:r>
        <w:rPr>
          <w:sz w:val="22"/>
        </w:rPr>
        <w:t>se</w:t>
      </w:r>
      <w:r>
        <w:rPr>
          <w:spacing w:val="-4"/>
          <w:sz w:val="22"/>
        </w:rPr>
        <w:t> </w:t>
      </w:r>
      <w:r>
        <w:rPr>
          <w:sz w:val="22"/>
        </w:rPr>
        <w:t>regula</w:t>
      </w:r>
      <w:r>
        <w:rPr>
          <w:spacing w:val="-2"/>
          <w:sz w:val="22"/>
        </w:rPr>
        <w:t> </w:t>
      </w:r>
      <w:r>
        <w:rPr>
          <w:sz w:val="22"/>
        </w:rPr>
        <w:t>el</w:t>
      </w:r>
      <w:r>
        <w:rPr>
          <w:spacing w:val="-4"/>
          <w:sz w:val="22"/>
        </w:rPr>
        <w:t> </w:t>
      </w:r>
      <w:r>
        <w:rPr>
          <w:sz w:val="22"/>
        </w:rPr>
        <w:t>Derecho</w:t>
      </w:r>
      <w:r>
        <w:rPr>
          <w:spacing w:val="-4"/>
          <w:sz w:val="22"/>
        </w:rPr>
        <w:t> </w:t>
      </w:r>
      <w:r>
        <w:rPr>
          <w:sz w:val="22"/>
        </w:rPr>
        <w:t>Fundamental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Petición</w:t>
      </w:r>
      <w:r>
        <w:rPr>
          <w:spacing w:val="-4"/>
          <w:sz w:val="22"/>
        </w:rPr>
        <w:t> </w:t>
      </w:r>
      <w:r>
        <w:rPr>
          <w:sz w:val="22"/>
        </w:rPr>
        <w:t>y</w:t>
      </w:r>
      <w:r>
        <w:rPr>
          <w:spacing w:val="-4"/>
          <w:sz w:val="22"/>
        </w:rPr>
        <w:t> </w:t>
      </w:r>
      <w:r>
        <w:rPr>
          <w:sz w:val="22"/>
        </w:rPr>
        <w:t>se sustituye un título del Código de Procedimiento Administrativo y de lo Contencioso </w:t>
      </w:r>
      <w:r>
        <w:rPr>
          <w:spacing w:val="-2"/>
          <w:sz w:val="22"/>
        </w:rPr>
        <w:t>Administrativo.</w:t>
      </w:r>
    </w:p>
    <w:p>
      <w:pPr>
        <w:pStyle w:val="ListParagraph"/>
        <w:numPr>
          <w:ilvl w:val="1"/>
          <w:numId w:val="1"/>
        </w:numPr>
        <w:tabs>
          <w:tab w:pos="861" w:val="left" w:leader="none"/>
          <w:tab w:pos="922" w:val="left" w:leader="none"/>
        </w:tabs>
        <w:spacing w:line="276" w:lineRule="auto" w:before="0" w:after="0"/>
        <w:ind w:left="861" w:right="139" w:hanging="360"/>
        <w:jc w:val="both"/>
        <w:rPr>
          <w:sz w:val="22"/>
        </w:rPr>
      </w:pPr>
      <w:r>
        <w:rPr>
          <w:sz w:val="22"/>
        </w:rPr>
        <w:tab/>
        <w:t>CONPES 3785 de 2013. Política nacional de eficiencia administrativa al servicio del ciudadano</w:t>
      </w:r>
      <w:r>
        <w:rPr>
          <w:spacing w:val="32"/>
          <w:sz w:val="22"/>
        </w:rPr>
        <w:t> </w:t>
      </w:r>
      <w:r>
        <w:rPr>
          <w:sz w:val="22"/>
        </w:rPr>
        <w:t>y</w:t>
      </w:r>
      <w:r>
        <w:rPr>
          <w:spacing w:val="30"/>
          <w:sz w:val="22"/>
        </w:rPr>
        <w:t> </w:t>
      </w:r>
      <w:r>
        <w:rPr>
          <w:sz w:val="22"/>
        </w:rPr>
        <w:t>concepto</w:t>
      </w:r>
      <w:r>
        <w:rPr>
          <w:spacing w:val="28"/>
          <w:sz w:val="22"/>
        </w:rPr>
        <w:t> </w:t>
      </w:r>
      <w:r>
        <w:rPr>
          <w:sz w:val="22"/>
        </w:rPr>
        <w:t>favorable</w:t>
      </w:r>
      <w:r>
        <w:rPr>
          <w:spacing w:val="32"/>
          <w:sz w:val="22"/>
        </w:rPr>
        <w:t> </w:t>
      </w:r>
      <w:r>
        <w:rPr>
          <w:sz w:val="22"/>
        </w:rPr>
        <w:t>a</w:t>
      </w:r>
      <w:r>
        <w:rPr>
          <w:spacing w:val="29"/>
          <w:sz w:val="22"/>
        </w:rPr>
        <w:t> </w:t>
      </w:r>
      <w:r>
        <w:rPr>
          <w:sz w:val="22"/>
        </w:rPr>
        <w:t>la</w:t>
      </w:r>
      <w:r>
        <w:rPr>
          <w:spacing w:val="29"/>
          <w:sz w:val="22"/>
        </w:rPr>
        <w:t> </w:t>
      </w:r>
      <w:r>
        <w:rPr>
          <w:sz w:val="22"/>
        </w:rPr>
        <w:t>nación</w:t>
      </w:r>
      <w:r>
        <w:rPr>
          <w:spacing w:val="29"/>
          <w:sz w:val="22"/>
        </w:rPr>
        <w:t> </w:t>
      </w:r>
      <w:r>
        <w:rPr>
          <w:sz w:val="22"/>
        </w:rPr>
        <w:t>para</w:t>
      </w:r>
      <w:r>
        <w:rPr>
          <w:spacing w:val="29"/>
          <w:sz w:val="22"/>
        </w:rPr>
        <w:t> </w:t>
      </w:r>
      <w:r>
        <w:rPr>
          <w:sz w:val="22"/>
        </w:rPr>
        <w:t>contratar</w:t>
      </w:r>
      <w:r>
        <w:rPr>
          <w:spacing w:val="31"/>
          <w:sz w:val="22"/>
        </w:rPr>
        <w:t> </w:t>
      </w:r>
      <w:r>
        <w:rPr>
          <w:sz w:val="22"/>
        </w:rPr>
        <w:t>un</w:t>
      </w:r>
      <w:r>
        <w:rPr>
          <w:spacing w:val="29"/>
          <w:sz w:val="22"/>
        </w:rPr>
        <w:t> </w:t>
      </w:r>
      <w:r>
        <w:rPr>
          <w:sz w:val="22"/>
        </w:rPr>
        <w:t>empréstito</w:t>
      </w:r>
      <w:r>
        <w:rPr>
          <w:spacing w:val="29"/>
          <w:sz w:val="22"/>
        </w:rPr>
        <w:t> </w:t>
      </w:r>
      <w:r>
        <w:rPr>
          <w:sz w:val="22"/>
        </w:rPr>
        <w:t>externo</w:t>
      </w:r>
      <w:r>
        <w:rPr>
          <w:spacing w:val="29"/>
          <w:sz w:val="22"/>
        </w:rPr>
        <w:t> </w:t>
      </w:r>
      <w:r>
        <w:rPr>
          <w:sz w:val="22"/>
        </w:rPr>
        <w:t>con</w:t>
      </w:r>
      <w:r>
        <w:rPr>
          <w:spacing w:val="29"/>
          <w:sz w:val="22"/>
        </w:rPr>
        <w:t> </w:t>
      </w:r>
      <w:r>
        <w:rPr>
          <w:sz w:val="22"/>
        </w:rPr>
        <w:t>la</w:t>
      </w:r>
    </w:p>
    <w:p>
      <w:pPr>
        <w:pStyle w:val="ListParagraph"/>
        <w:spacing w:after="0" w:line="276" w:lineRule="auto"/>
        <w:jc w:val="both"/>
        <w:rPr>
          <w:sz w:val="22"/>
        </w:rPr>
        <w:sectPr>
          <w:headerReference w:type="default" r:id="rId8"/>
          <w:pgSz w:w="11910" w:h="16840"/>
          <w:pgMar w:header="1015" w:footer="0" w:top="2820" w:bottom="280" w:left="992" w:right="992"/>
        </w:sectPr>
      </w:pPr>
    </w:p>
    <w:p>
      <w:pPr>
        <w:pStyle w:val="BodyText"/>
        <w:spacing w:before="44"/>
      </w:pPr>
    </w:p>
    <w:p>
      <w:pPr>
        <w:pStyle w:val="BodyText"/>
        <w:spacing w:line="276" w:lineRule="auto"/>
        <w:ind w:left="861" w:right="72"/>
      </w:pPr>
      <w:r>
        <w:rPr/>
        <w:t>banca multilateral hasta por la suma de USD 20 millones destinado a financiar el proyecto de eficiencia al servicio del ciudadano.</w:t>
      </w:r>
    </w:p>
    <w:p>
      <w:pPr>
        <w:pStyle w:val="BodyText"/>
        <w:spacing w:before="37"/>
      </w:pPr>
    </w:p>
    <w:p>
      <w:pPr>
        <w:pStyle w:val="Heading1"/>
        <w:numPr>
          <w:ilvl w:val="0"/>
          <w:numId w:val="1"/>
        </w:numPr>
        <w:tabs>
          <w:tab w:pos="859" w:val="left" w:leader="none"/>
        </w:tabs>
        <w:spacing w:line="240" w:lineRule="auto" w:before="0" w:after="0"/>
        <w:ind w:left="859" w:right="0" w:hanging="358"/>
        <w:jc w:val="left"/>
      </w:pPr>
      <w:r>
        <w:rPr/>
        <w:t>FASES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LA</w:t>
      </w:r>
      <w:r>
        <w:rPr>
          <w:spacing w:val="-2"/>
        </w:rPr>
        <w:t> </w:t>
      </w:r>
      <w:r>
        <w:rPr/>
        <w:t>POLITICA</w:t>
      </w:r>
      <w:r>
        <w:rPr>
          <w:spacing w:val="-1"/>
        </w:rPr>
        <w:t> </w:t>
      </w:r>
      <w:r>
        <w:rPr/>
        <w:t>DE</w:t>
      </w:r>
      <w:r>
        <w:rPr>
          <w:spacing w:val="-4"/>
        </w:rPr>
        <w:t> </w:t>
      </w:r>
      <w:r>
        <w:rPr/>
        <w:t>SERVICIO</w:t>
      </w:r>
      <w:r>
        <w:rPr>
          <w:spacing w:val="-5"/>
        </w:rPr>
        <w:t> </w:t>
      </w:r>
      <w:r>
        <w:rPr/>
        <w:t>AL</w:t>
      </w:r>
      <w:r>
        <w:rPr>
          <w:spacing w:val="-3"/>
        </w:rPr>
        <w:t> </w:t>
      </w:r>
      <w:r>
        <w:rPr>
          <w:spacing w:val="-2"/>
        </w:rPr>
        <w:t>CIUDADANO</w:t>
      </w:r>
    </w:p>
    <w:p>
      <w:pPr>
        <w:pStyle w:val="BodyText"/>
        <w:spacing w:before="77"/>
        <w:rPr>
          <w:rFonts w:ascii="Arial"/>
          <w:b/>
        </w:rPr>
      </w:pPr>
    </w:p>
    <w:p>
      <w:pPr>
        <w:pStyle w:val="BodyText"/>
        <w:spacing w:line="276" w:lineRule="auto" w:before="1"/>
        <w:ind w:left="141" w:right="137"/>
        <w:jc w:val="both"/>
      </w:pPr>
      <w:r>
        <w:rPr/>
        <w:t>A continuación, se presenta el ciclo que relaciona las fases mediante las cuales se desarrolla esta Política de</w:t>
      </w:r>
      <w:r>
        <w:rPr>
          <w:spacing w:val="-1"/>
        </w:rPr>
        <w:t> </w:t>
      </w:r>
      <w:r>
        <w:rPr/>
        <w:t>Servicio al</w:t>
      </w:r>
      <w:r>
        <w:rPr>
          <w:spacing w:val="-2"/>
        </w:rPr>
        <w:t> </w:t>
      </w:r>
      <w:r>
        <w:rPr/>
        <w:t>Ciudadano </w:t>
      </w:r>
      <w:r>
        <w:rPr>
          <w:rFonts w:ascii="Arial" w:hAnsi="Arial"/>
          <w:b/>
        </w:rPr>
        <w:t>EN</w:t>
      </w:r>
      <w:r>
        <w:rPr>
          <w:rFonts w:ascii="Arial" w:hAnsi="Arial"/>
          <w:b/>
          <w:spacing w:val="-1"/>
        </w:rPr>
        <w:t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"/>
        </w:rPr>
        <w:t> </w:t>
      </w:r>
      <w:r>
        <w:rPr>
          <w:rFonts w:ascii="Arial" w:hAnsi="Arial"/>
          <w:b/>
        </w:rPr>
        <w:t>INSTITUTO</w:t>
      </w:r>
      <w:r>
        <w:rPr>
          <w:rFonts w:ascii="Arial" w:hAnsi="Arial"/>
          <w:b/>
          <w:spacing w:val="-1"/>
        </w:rPr>
        <w:t> </w:t>
      </w:r>
      <w:r>
        <w:rPr>
          <w:rFonts w:ascii="Arial" w:hAnsi="Arial"/>
          <w:b/>
        </w:rPr>
        <w:t>DISTRITAL</w:t>
      </w:r>
      <w:r>
        <w:rPr>
          <w:rFonts w:ascii="Arial" w:hAnsi="Arial"/>
          <w:b/>
          <w:spacing w:val="-3"/>
        </w:rPr>
        <w:t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> </w:t>
      </w:r>
      <w:r>
        <w:rPr>
          <w:rFonts w:ascii="Arial" w:hAnsi="Arial"/>
          <w:b/>
        </w:rPr>
        <w:t>DEPORTE</w:t>
      </w:r>
      <w:r>
        <w:rPr>
          <w:rFonts w:ascii="Arial" w:hAnsi="Arial"/>
          <w:b/>
          <w:spacing w:val="-3"/>
        </w:rPr>
        <w:t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1"/>
        </w:rPr>
        <w:t> </w:t>
      </w:r>
      <w:r>
        <w:rPr>
          <w:rFonts w:ascii="Arial" w:hAnsi="Arial"/>
          <w:b/>
        </w:rPr>
        <w:t>RECREACION IDER</w:t>
      </w:r>
      <w:r>
        <w:rPr/>
        <w:t>, de acuerdo con los lineamientos de la Política de Servicio al Ciudadano referenciado en el Modelo Integrado de Planeación y de Gestión MIPG, que se adoptan para la Entidad.</w:t>
      </w:r>
    </w:p>
    <w:p>
      <w:pPr>
        <w:pStyle w:val="BodyText"/>
        <w:spacing w:before="37"/>
      </w:pPr>
    </w:p>
    <w:p>
      <w:pPr>
        <w:pStyle w:val="BodyText"/>
        <w:ind w:left="141"/>
        <w:jc w:val="both"/>
      </w:pPr>
      <w:r>
        <w:rPr/>
        <w:t>Se</w:t>
      </w:r>
      <w:r>
        <w:rPr>
          <w:spacing w:val="-8"/>
        </w:rPr>
        <w:t> </w:t>
      </w:r>
      <w:r>
        <w:rPr/>
        <w:t>darán</w:t>
      </w:r>
      <w:r>
        <w:rPr>
          <w:spacing w:val="-5"/>
        </w:rPr>
        <w:t> </w:t>
      </w:r>
      <w:r>
        <w:rPr/>
        <w:t>las</w:t>
      </w:r>
      <w:r>
        <w:rPr>
          <w:spacing w:val="-7"/>
        </w:rPr>
        <w:t> </w:t>
      </w:r>
      <w:r>
        <w:rPr/>
        <w:t>siguientes</w:t>
      </w:r>
      <w:r>
        <w:rPr>
          <w:spacing w:val="-7"/>
        </w:rPr>
        <w:t> </w:t>
      </w:r>
      <w:r>
        <w:rPr/>
        <w:t>frases:</w:t>
      </w:r>
      <w:r>
        <w:rPr>
          <w:spacing w:val="-5"/>
        </w:rPr>
        <w:t> </w:t>
      </w:r>
      <w:r>
        <w:rPr/>
        <w:t>Planeación,</w:t>
      </w:r>
      <w:r>
        <w:rPr>
          <w:spacing w:val="-3"/>
        </w:rPr>
        <w:t> </w:t>
      </w:r>
      <w:r>
        <w:rPr/>
        <w:t>implementación</w:t>
      </w:r>
      <w:r>
        <w:rPr>
          <w:spacing w:val="-7"/>
        </w:rPr>
        <w:t> </w:t>
      </w:r>
      <w:r>
        <w:rPr/>
        <w:t>y</w:t>
      </w:r>
      <w:r>
        <w:rPr>
          <w:spacing w:val="-4"/>
        </w:rPr>
        <w:t> </w:t>
      </w:r>
      <w:r>
        <w:rPr>
          <w:spacing w:val="-2"/>
        </w:rPr>
        <w:t>evaluación.</w:t>
      </w:r>
    </w:p>
    <w:p>
      <w:pPr>
        <w:pStyle w:val="BodyText"/>
        <w:spacing w:before="74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2295144</wp:posOffset>
            </wp:positionH>
            <wp:positionV relativeFrom="paragraph">
              <wp:posOffset>208392</wp:posOffset>
            </wp:positionV>
            <wp:extent cx="2962275" cy="1819275"/>
            <wp:effectExtent l="0" t="0" r="0" b="0"/>
            <wp:wrapTopAndBottom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1"/>
      </w:pPr>
    </w:p>
    <w:p>
      <w:pPr>
        <w:pStyle w:val="BodyText"/>
        <w:ind w:left="141" w:right="139"/>
        <w:jc w:val="both"/>
      </w:pPr>
      <w:r>
        <w:rPr>
          <w:rFonts w:ascii="Arial" w:hAnsi="Arial"/>
          <w:b/>
        </w:rPr>
        <w:t>Planeación: </w:t>
      </w:r>
      <w:r>
        <w:rPr/>
        <w:t>Con esta primera fase, se busca que la Política de Atención al Ciudadano del IDER, defina</w:t>
      </w:r>
      <w:r>
        <w:rPr>
          <w:spacing w:val="-5"/>
        </w:rPr>
        <w:t> </w:t>
      </w:r>
      <w:r>
        <w:rPr/>
        <w:t>sus</w:t>
      </w:r>
      <w:r>
        <w:rPr>
          <w:spacing w:val="-7"/>
        </w:rPr>
        <w:t> </w:t>
      </w:r>
      <w:r>
        <w:rPr/>
        <w:t>lineamientos</w:t>
      </w:r>
      <w:r>
        <w:rPr>
          <w:spacing w:val="-8"/>
        </w:rPr>
        <w:t> </w:t>
      </w:r>
      <w:r>
        <w:rPr/>
        <w:t>de</w:t>
      </w:r>
      <w:r>
        <w:rPr>
          <w:spacing w:val="-5"/>
        </w:rPr>
        <w:t> </w:t>
      </w:r>
      <w:r>
        <w:rPr/>
        <w:t>acuerdo</w:t>
      </w:r>
      <w:r>
        <w:rPr>
          <w:spacing w:val="-8"/>
        </w:rPr>
        <w:t> </w:t>
      </w:r>
      <w:r>
        <w:rPr/>
        <w:t>con</w:t>
      </w:r>
      <w:r>
        <w:rPr>
          <w:spacing w:val="-8"/>
        </w:rPr>
        <w:t> </w:t>
      </w:r>
      <w:r>
        <w:rPr/>
        <w:t>la</w:t>
      </w:r>
      <w:r>
        <w:rPr>
          <w:spacing w:val="-5"/>
        </w:rPr>
        <w:t> </w:t>
      </w:r>
      <w:r>
        <w:rPr/>
        <w:t>orientación</w:t>
      </w:r>
      <w:r>
        <w:rPr>
          <w:spacing w:val="-5"/>
        </w:rPr>
        <w:t> </w:t>
      </w:r>
      <w:r>
        <w:rPr/>
        <w:t>estratégica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/>
        <w:t>Entidad,</w:t>
      </w:r>
      <w:r>
        <w:rPr>
          <w:spacing w:val="-6"/>
        </w:rPr>
        <w:t> </w:t>
      </w:r>
      <w:r>
        <w:rPr/>
        <w:t>en</w:t>
      </w:r>
      <w:r>
        <w:rPr>
          <w:spacing w:val="-8"/>
        </w:rPr>
        <w:t> </w:t>
      </w:r>
      <w:r>
        <w:rPr/>
        <w:t>articulación</w:t>
      </w:r>
      <w:r>
        <w:rPr>
          <w:spacing w:val="-5"/>
        </w:rPr>
        <w:t> </w:t>
      </w:r>
      <w:r>
        <w:rPr/>
        <w:t>con su Política de Planeación Institucional y su Plan Estratégico, además se debe articular con las dimensiones de MIPG y desarrollar las siguientes acciones:</w:t>
      </w:r>
    </w:p>
    <w:p>
      <w:pPr>
        <w:spacing w:before="2"/>
        <w:ind w:left="141" w:right="136" w:firstLine="0"/>
        <w:jc w:val="both"/>
        <w:rPr>
          <w:sz w:val="22"/>
        </w:rPr>
      </w:pPr>
      <w:r>
        <w:rPr>
          <w:sz w:val="22"/>
        </w:rPr>
        <w:t>El proceso de planeación de esta política retoma como fundamento la </w:t>
      </w:r>
      <w:r>
        <w:rPr>
          <w:rFonts w:ascii="Arial" w:hAnsi="Arial"/>
          <w:b/>
          <w:i/>
          <w:sz w:val="22"/>
        </w:rPr>
        <w:t>CARACTERIZACIÓN DE CIUDADANOS,</w:t>
      </w:r>
      <w:r>
        <w:rPr>
          <w:rFonts w:ascii="Arial" w:hAnsi="Arial"/>
          <w:b/>
          <w:i/>
          <w:spacing w:val="-3"/>
          <w:sz w:val="22"/>
        </w:rPr>
        <w:t> </w:t>
      </w:r>
      <w:r>
        <w:rPr>
          <w:rFonts w:ascii="Arial" w:hAnsi="Arial"/>
          <w:b/>
          <w:i/>
          <w:sz w:val="22"/>
        </w:rPr>
        <w:t>USUARIOS</w:t>
      </w:r>
      <w:r>
        <w:rPr>
          <w:rFonts w:ascii="Arial" w:hAnsi="Arial"/>
          <w:b/>
          <w:i/>
          <w:spacing w:val="-3"/>
          <w:sz w:val="22"/>
        </w:rPr>
        <w:t> </w:t>
      </w:r>
      <w:r>
        <w:rPr>
          <w:rFonts w:ascii="Arial" w:hAnsi="Arial"/>
          <w:b/>
          <w:i/>
          <w:sz w:val="22"/>
        </w:rPr>
        <w:t>Y</w:t>
      </w:r>
      <w:r>
        <w:rPr>
          <w:rFonts w:ascii="Arial" w:hAnsi="Arial"/>
          <w:b/>
          <w:i/>
          <w:spacing w:val="-5"/>
          <w:sz w:val="22"/>
        </w:rPr>
        <w:t> </w:t>
      </w:r>
      <w:r>
        <w:rPr>
          <w:rFonts w:ascii="Arial" w:hAnsi="Arial"/>
          <w:b/>
          <w:i/>
          <w:sz w:val="22"/>
        </w:rPr>
        <w:t>GRUPOS</w:t>
      </w:r>
      <w:r>
        <w:rPr>
          <w:rFonts w:ascii="Arial" w:hAnsi="Arial"/>
          <w:b/>
          <w:i/>
          <w:spacing w:val="-2"/>
          <w:sz w:val="22"/>
        </w:rPr>
        <w:t> </w:t>
      </w:r>
      <w:r>
        <w:rPr>
          <w:rFonts w:ascii="Arial" w:hAnsi="Arial"/>
          <w:b/>
          <w:i/>
          <w:sz w:val="22"/>
        </w:rPr>
        <w:t>DE</w:t>
      </w:r>
      <w:r>
        <w:rPr>
          <w:rFonts w:ascii="Arial" w:hAnsi="Arial"/>
          <w:b/>
          <w:i/>
          <w:spacing w:val="-3"/>
          <w:sz w:val="22"/>
        </w:rPr>
        <w:t> </w:t>
      </w:r>
      <w:r>
        <w:rPr>
          <w:rFonts w:ascii="Arial" w:hAnsi="Arial"/>
          <w:b/>
          <w:i/>
          <w:sz w:val="22"/>
        </w:rPr>
        <w:t>INTERÉS</w:t>
      </w:r>
      <w:r>
        <w:rPr>
          <w:rFonts w:ascii="Arial" w:hAnsi="Arial"/>
          <w:b/>
          <w:i/>
          <w:spacing w:val="-3"/>
          <w:sz w:val="22"/>
        </w:rPr>
        <w:t> </w:t>
      </w:r>
      <w:r>
        <w:rPr>
          <w:rFonts w:ascii="Arial" w:hAnsi="Arial"/>
          <w:b/>
          <w:i/>
          <w:sz w:val="22"/>
        </w:rPr>
        <w:t>DE</w:t>
      </w:r>
      <w:r>
        <w:rPr>
          <w:rFonts w:ascii="Arial" w:hAnsi="Arial"/>
          <w:b/>
          <w:i/>
          <w:spacing w:val="-2"/>
          <w:sz w:val="22"/>
        </w:rPr>
        <w:t> </w:t>
      </w:r>
      <w:r>
        <w:rPr>
          <w:rFonts w:ascii="Arial" w:hAnsi="Arial"/>
          <w:b/>
          <w:i/>
          <w:sz w:val="22"/>
        </w:rPr>
        <w:t>LA</w:t>
      </w:r>
      <w:r>
        <w:rPr>
          <w:rFonts w:ascii="Arial" w:hAnsi="Arial"/>
          <w:b/>
          <w:i/>
          <w:spacing w:val="-4"/>
          <w:sz w:val="22"/>
        </w:rPr>
        <w:t> </w:t>
      </w:r>
      <w:r>
        <w:rPr>
          <w:rFonts w:ascii="Arial" w:hAnsi="Arial"/>
          <w:b/>
          <w:i/>
          <w:sz w:val="22"/>
        </w:rPr>
        <w:t>ENTIDAD</w:t>
      </w:r>
      <w:r>
        <w:rPr>
          <w:rFonts w:ascii="Arial" w:hAnsi="Arial"/>
          <w:b/>
          <w:sz w:val="22"/>
        </w:rPr>
        <w:t>,</w:t>
      </w:r>
      <w:r>
        <w:rPr>
          <w:rFonts w:ascii="Arial" w:hAnsi="Arial"/>
          <w:b/>
          <w:spacing w:val="-1"/>
          <w:sz w:val="22"/>
        </w:rPr>
        <w:t> </w:t>
      </w:r>
      <w:r>
        <w:rPr>
          <w:sz w:val="22"/>
        </w:rPr>
        <w:t>que</w:t>
      </w:r>
      <w:r>
        <w:rPr>
          <w:spacing w:val="-1"/>
          <w:sz w:val="22"/>
        </w:rPr>
        <w:t> </w:t>
      </w:r>
      <w:r>
        <w:rPr>
          <w:sz w:val="22"/>
        </w:rPr>
        <w:t>permita</w:t>
      </w:r>
      <w:r>
        <w:rPr>
          <w:spacing w:val="-5"/>
          <w:sz w:val="22"/>
        </w:rPr>
        <w:t> </w:t>
      </w:r>
      <w:r>
        <w:rPr>
          <w:sz w:val="22"/>
        </w:rPr>
        <w:t>conocer</w:t>
      </w:r>
      <w:r>
        <w:rPr>
          <w:spacing w:val="-3"/>
          <w:sz w:val="22"/>
        </w:rPr>
        <w:t> </w:t>
      </w:r>
      <w:r>
        <w:rPr>
          <w:spacing w:val="-5"/>
          <w:sz w:val="22"/>
        </w:rPr>
        <w:t>las</w:t>
      </w:r>
    </w:p>
    <w:p>
      <w:pPr>
        <w:pStyle w:val="BodyText"/>
        <w:ind w:left="141" w:right="143"/>
        <w:jc w:val="both"/>
      </w:pPr>
      <w:r>
        <w:rPr/>
        <w:t>características y necesidades de los grupos de valor, así como sus expectativas, intereses y percepción respecto al servicio recibido.</w:t>
      </w:r>
      <w:r>
        <w:rPr>
          <w:spacing w:val="40"/>
        </w:rPr>
        <w:t> </w:t>
      </w:r>
      <w:r>
        <w:rPr/>
        <w:t>información actualizada con la participación de las dependencias misionales y las de apoyo a la gestión.</w:t>
      </w:r>
    </w:p>
    <w:p>
      <w:pPr>
        <w:pStyle w:val="BodyText"/>
        <w:spacing w:before="252"/>
        <w:ind w:left="141" w:right="139"/>
        <w:jc w:val="both"/>
      </w:pPr>
      <w:r>
        <w:rPr/>
        <w:t>La información recolectada sumada a la vinculación directa de la ciudadanía, fortalece la formulación de planes de acción; el diseño o actualización de políticas, programas y proyectos de la</w:t>
      </w:r>
      <w:r>
        <w:rPr>
          <w:spacing w:val="-2"/>
        </w:rPr>
        <w:t> </w:t>
      </w:r>
      <w:r>
        <w:rPr/>
        <w:t>entidad;</w:t>
      </w:r>
      <w:r>
        <w:rPr>
          <w:spacing w:val="-1"/>
        </w:rPr>
        <w:t> </w:t>
      </w:r>
      <w:r>
        <w:rPr/>
        <w:t>la</w:t>
      </w:r>
      <w:r>
        <w:rPr>
          <w:spacing w:val="-2"/>
        </w:rPr>
        <w:t> </w:t>
      </w:r>
      <w:r>
        <w:rPr/>
        <w:t>definición</w:t>
      </w:r>
      <w:r>
        <w:rPr>
          <w:spacing w:val="-2"/>
        </w:rPr>
        <w:t> </w:t>
      </w:r>
      <w:r>
        <w:rPr/>
        <w:t>conjunta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un</w:t>
      </w:r>
      <w:r>
        <w:rPr>
          <w:spacing w:val="-4"/>
        </w:rPr>
        <w:t> </w:t>
      </w:r>
      <w:r>
        <w:rPr/>
        <w:t>lenguaje</w:t>
      </w:r>
      <w:r>
        <w:rPr>
          <w:spacing w:val="-2"/>
        </w:rPr>
        <w:t> </w:t>
      </w:r>
      <w:r>
        <w:rPr/>
        <w:t>institucional; el</w:t>
      </w:r>
      <w:r>
        <w:rPr>
          <w:spacing w:val="-3"/>
        </w:rPr>
        <w:t> </w:t>
      </w:r>
      <w:r>
        <w:rPr/>
        <w:t>diseño o</w:t>
      </w:r>
      <w:r>
        <w:rPr>
          <w:spacing w:val="-4"/>
        </w:rPr>
        <w:t> </w:t>
      </w:r>
      <w:r>
        <w:rPr/>
        <w:t>actualización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procesos de servicio al</w:t>
      </w:r>
      <w:r>
        <w:rPr>
          <w:spacing w:val="-1"/>
        </w:rPr>
        <w:t> </w:t>
      </w:r>
      <w:r>
        <w:rPr/>
        <w:t>ciudadano y atención de peticiones; el</w:t>
      </w:r>
      <w:r>
        <w:rPr>
          <w:spacing w:val="-1"/>
        </w:rPr>
        <w:t> </w:t>
      </w:r>
      <w:r>
        <w:rPr/>
        <w:t>diseño o adecuación de la oferta institucional; identificación y adecuación de canales de atención; diseño de estrategias de comunicación; realización de rendición de cuentas y espacios de participación ciudadana; y mecanismos de evaluación y retroalimentación.</w:t>
      </w:r>
    </w:p>
    <w:p>
      <w:pPr>
        <w:pStyle w:val="BodyText"/>
        <w:spacing w:before="2"/>
      </w:pPr>
    </w:p>
    <w:p>
      <w:pPr>
        <w:spacing w:before="0"/>
        <w:ind w:left="141" w:right="139" w:firstLine="0"/>
        <w:jc w:val="both"/>
        <w:rPr>
          <w:sz w:val="22"/>
        </w:rPr>
      </w:pPr>
      <w:r>
        <w:rPr>
          <w:rFonts w:ascii="Arial" w:hAnsi="Arial"/>
          <w:b/>
          <w:sz w:val="22"/>
        </w:rPr>
        <w:t>Implementación: </w:t>
      </w:r>
      <w:r>
        <w:rPr>
          <w:sz w:val="22"/>
        </w:rPr>
        <w:t>Para implementar la Política de Servicio al Ciudadano en el IDER, se requiere </w:t>
      </w:r>
      <w:r>
        <w:rPr>
          <w:rFonts w:ascii="Arial" w:hAnsi="Arial"/>
          <w:b/>
          <w:i/>
          <w:sz w:val="22"/>
        </w:rPr>
        <w:t>poner en</w:t>
      </w:r>
      <w:r>
        <w:rPr>
          <w:rFonts w:ascii="Arial" w:hAnsi="Arial"/>
          <w:b/>
          <w:i/>
          <w:spacing w:val="-2"/>
          <w:sz w:val="22"/>
        </w:rPr>
        <w:t> </w:t>
      </w:r>
      <w:r>
        <w:rPr>
          <w:rFonts w:ascii="Arial" w:hAnsi="Arial"/>
          <w:b/>
          <w:i/>
          <w:sz w:val="22"/>
        </w:rPr>
        <w:t>marcha el Plan de Acción de Servicio al Ciudadano diseñado</w:t>
      </w:r>
      <w:r>
        <w:rPr>
          <w:sz w:val="22"/>
        </w:rPr>
        <w:t>, cuyas acciones están articuladas</w:t>
      </w:r>
      <w:r>
        <w:rPr>
          <w:spacing w:val="-7"/>
          <w:sz w:val="22"/>
        </w:rPr>
        <w:t> </w:t>
      </w:r>
      <w:r>
        <w:rPr>
          <w:sz w:val="22"/>
        </w:rPr>
        <w:t>a</w:t>
      </w:r>
      <w:r>
        <w:rPr>
          <w:spacing w:val="-7"/>
          <w:sz w:val="22"/>
        </w:rPr>
        <w:t> </w:t>
      </w:r>
      <w:r>
        <w:rPr>
          <w:sz w:val="22"/>
        </w:rPr>
        <w:t>la</w:t>
      </w:r>
      <w:r>
        <w:rPr>
          <w:spacing w:val="-5"/>
          <w:sz w:val="22"/>
        </w:rPr>
        <w:t> </w:t>
      </w:r>
      <w:r>
        <w:rPr>
          <w:sz w:val="22"/>
        </w:rPr>
        <w:t>planeación</w:t>
      </w:r>
      <w:r>
        <w:rPr>
          <w:spacing w:val="-5"/>
          <w:sz w:val="22"/>
        </w:rPr>
        <w:t> </w:t>
      </w:r>
      <w:r>
        <w:rPr>
          <w:sz w:val="22"/>
        </w:rPr>
        <w:t>estratégica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8"/>
          <w:sz w:val="22"/>
        </w:rPr>
        <w:t> </w:t>
      </w:r>
      <w:r>
        <w:rPr>
          <w:sz w:val="22"/>
        </w:rPr>
        <w:t>la</w:t>
      </w:r>
      <w:r>
        <w:rPr>
          <w:spacing w:val="-5"/>
          <w:sz w:val="22"/>
        </w:rPr>
        <w:t> </w:t>
      </w:r>
      <w:r>
        <w:rPr>
          <w:sz w:val="22"/>
        </w:rPr>
        <w:t>Entidad</w:t>
      </w:r>
      <w:r>
        <w:rPr>
          <w:spacing w:val="-5"/>
          <w:sz w:val="22"/>
        </w:rPr>
        <w:t> </w:t>
      </w:r>
      <w:r>
        <w:rPr>
          <w:sz w:val="22"/>
        </w:rPr>
        <w:t>y</w:t>
      </w:r>
      <w:r>
        <w:rPr>
          <w:spacing w:val="-9"/>
          <w:sz w:val="22"/>
        </w:rPr>
        <w:t> </w:t>
      </w:r>
      <w:r>
        <w:rPr>
          <w:sz w:val="22"/>
        </w:rPr>
        <w:t>teniendo</w:t>
      </w:r>
      <w:r>
        <w:rPr>
          <w:spacing w:val="-8"/>
          <w:sz w:val="22"/>
        </w:rPr>
        <w:t> </w:t>
      </w:r>
      <w:r>
        <w:rPr>
          <w:sz w:val="22"/>
        </w:rPr>
        <w:t>como</w:t>
      </w:r>
      <w:r>
        <w:rPr>
          <w:spacing w:val="-9"/>
          <w:sz w:val="22"/>
        </w:rPr>
        <w:t> </w:t>
      </w:r>
      <w:r>
        <w:rPr>
          <w:sz w:val="22"/>
        </w:rPr>
        <w:t>fundamento,</w:t>
      </w:r>
      <w:r>
        <w:rPr>
          <w:spacing w:val="-6"/>
          <w:sz w:val="22"/>
        </w:rPr>
        <w:t> </w:t>
      </w:r>
      <w:r>
        <w:rPr>
          <w:sz w:val="22"/>
        </w:rPr>
        <w:t>las</w:t>
      </w:r>
      <w:r>
        <w:rPr>
          <w:spacing w:val="-7"/>
          <w:sz w:val="22"/>
        </w:rPr>
        <w:t> </w:t>
      </w:r>
      <w:r>
        <w:rPr>
          <w:sz w:val="22"/>
        </w:rPr>
        <w:t>dimensiones que</w:t>
      </w:r>
      <w:r>
        <w:rPr>
          <w:spacing w:val="-11"/>
          <w:sz w:val="22"/>
        </w:rPr>
        <w:t> </w:t>
      </w:r>
      <w:r>
        <w:rPr>
          <w:sz w:val="22"/>
        </w:rPr>
        <w:t>apliquen</w:t>
      </w:r>
      <w:r>
        <w:rPr>
          <w:spacing w:val="-12"/>
          <w:sz w:val="22"/>
        </w:rPr>
        <w:t> </w:t>
      </w:r>
      <w:r>
        <w:rPr>
          <w:sz w:val="22"/>
        </w:rPr>
        <w:t>del</w:t>
      </w:r>
      <w:r>
        <w:rPr>
          <w:spacing w:val="-12"/>
          <w:sz w:val="22"/>
        </w:rPr>
        <w:t> </w:t>
      </w:r>
      <w:r>
        <w:rPr>
          <w:sz w:val="22"/>
        </w:rPr>
        <w:t>Modelo</w:t>
      </w:r>
      <w:r>
        <w:rPr>
          <w:spacing w:val="-11"/>
          <w:sz w:val="22"/>
        </w:rPr>
        <w:t> </w:t>
      </w:r>
      <w:r>
        <w:rPr>
          <w:sz w:val="22"/>
        </w:rPr>
        <w:t>Integrado</w:t>
      </w:r>
      <w:r>
        <w:rPr>
          <w:spacing w:val="-11"/>
          <w:sz w:val="22"/>
        </w:rPr>
        <w:t> </w:t>
      </w:r>
      <w:r>
        <w:rPr>
          <w:sz w:val="22"/>
        </w:rPr>
        <w:t>de</w:t>
      </w:r>
      <w:r>
        <w:rPr>
          <w:spacing w:val="-12"/>
          <w:sz w:val="22"/>
        </w:rPr>
        <w:t> </w:t>
      </w:r>
      <w:r>
        <w:rPr>
          <w:sz w:val="22"/>
        </w:rPr>
        <w:t>Planeación</w:t>
      </w:r>
      <w:r>
        <w:rPr>
          <w:spacing w:val="-12"/>
          <w:sz w:val="22"/>
        </w:rPr>
        <w:t> </w:t>
      </w:r>
      <w:r>
        <w:rPr>
          <w:sz w:val="22"/>
        </w:rPr>
        <w:t>y</w:t>
      </w:r>
      <w:r>
        <w:rPr>
          <w:spacing w:val="-11"/>
          <w:sz w:val="22"/>
        </w:rPr>
        <w:t> </w:t>
      </w:r>
      <w:r>
        <w:rPr>
          <w:sz w:val="22"/>
        </w:rPr>
        <w:t>Gestión</w:t>
      </w:r>
      <w:r>
        <w:rPr>
          <w:spacing w:val="-12"/>
          <w:sz w:val="22"/>
        </w:rPr>
        <w:t> </w:t>
      </w:r>
      <w:r>
        <w:rPr>
          <w:sz w:val="22"/>
        </w:rPr>
        <w:t>MIPG.</w:t>
      </w:r>
      <w:r>
        <w:rPr>
          <w:spacing w:val="-10"/>
          <w:sz w:val="22"/>
        </w:rPr>
        <w:t> </w:t>
      </w:r>
      <w:r>
        <w:rPr>
          <w:sz w:val="22"/>
        </w:rPr>
        <w:t>A</w:t>
      </w:r>
      <w:r>
        <w:rPr>
          <w:spacing w:val="-12"/>
          <w:sz w:val="22"/>
        </w:rPr>
        <w:t> </w:t>
      </w:r>
      <w:r>
        <w:rPr>
          <w:sz w:val="22"/>
        </w:rPr>
        <w:t>continuación,</w:t>
      </w:r>
      <w:r>
        <w:rPr>
          <w:spacing w:val="-10"/>
          <w:sz w:val="22"/>
        </w:rPr>
        <w:t> </w:t>
      </w:r>
      <w:r>
        <w:rPr>
          <w:sz w:val="22"/>
        </w:rPr>
        <w:t>se</w:t>
      </w:r>
      <w:r>
        <w:rPr>
          <w:spacing w:val="-11"/>
          <w:sz w:val="22"/>
        </w:rPr>
        <w:t> </w:t>
      </w:r>
      <w:r>
        <w:rPr>
          <w:sz w:val="22"/>
        </w:rPr>
        <w:t>presentan</w:t>
      </w:r>
      <w:r>
        <w:rPr>
          <w:spacing w:val="-12"/>
          <w:sz w:val="22"/>
        </w:rPr>
        <w:t> </w:t>
      </w:r>
      <w:r>
        <w:rPr>
          <w:sz w:val="22"/>
        </w:rPr>
        <w:t>los lineamientos establecidos.</w:t>
      </w:r>
    </w:p>
    <w:p>
      <w:pPr>
        <w:spacing w:after="0"/>
        <w:jc w:val="both"/>
        <w:rPr>
          <w:sz w:val="22"/>
        </w:rPr>
        <w:sectPr>
          <w:headerReference w:type="default" r:id="rId9"/>
          <w:pgSz w:w="11910" w:h="16840"/>
          <w:pgMar w:header="1015" w:footer="0" w:top="2820" w:bottom="280" w:left="992" w:right="992"/>
        </w:sectPr>
      </w:pPr>
    </w:p>
    <w:p>
      <w:pPr>
        <w:pStyle w:val="BodyText"/>
        <w:spacing w:before="44"/>
      </w:pPr>
    </w:p>
    <w:p>
      <w:pPr>
        <w:pStyle w:val="ListParagraph"/>
        <w:numPr>
          <w:ilvl w:val="0"/>
          <w:numId w:val="2"/>
        </w:numPr>
        <w:tabs>
          <w:tab w:pos="420" w:val="left" w:leader="none"/>
        </w:tabs>
        <w:spacing w:line="240" w:lineRule="auto" w:before="0" w:after="0"/>
        <w:ind w:left="141" w:right="136" w:firstLine="0"/>
        <w:jc w:val="both"/>
        <w:rPr>
          <w:sz w:val="22"/>
        </w:rPr>
      </w:pPr>
      <w:r>
        <w:rPr>
          <w:rFonts w:ascii="Arial" w:hAnsi="Arial"/>
          <w:b/>
          <w:sz w:val="22"/>
        </w:rPr>
        <w:t>Línea: Direccionamiento estratégico: </w:t>
      </w:r>
      <w:r>
        <w:rPr>
          <w:sz w:val="22"/>
        </w:rPr>
        <w:t>tiene como objetivo dirigir, coordinar e implementar el Modelo Integral de Servicio a la Ciudadanía por medio de lineamientos relacionados con la cualificación</w:t>
      </w:r>
      <w:r>
        <w:rPr>
          <w:spacing w:val="-2"/>
          <w:sz w:val="22"/>
        </w:rPr>
        <w:t> </w:t>
      </w:r>
      <w:r>
        <w:rPr>
          <w:sz w:val="22"/>
        </w:rPr>
        <w:t>del</w:t>
      </w:r>
      <w:r>
        <w:rPr>
          <w:spacing w:val="-2"/>
          <w:sz w:val="22"/>
        </w:rPr>
        <w:t> </w:t>
      </w:r>
      <w:r>
        <w:rPr>
          <w:sz w:val="22"/>
        </w:rPr>
        <w:t>personal</w:t>
      </w:r>
      <w:r>
        <w:rPr>
          <w:spacing w:val="-2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servicio,</w:t>
      </w:r>
      <w:r>
        <w:rPr>
          <w:spacing w:val="-3"/>
          <w:sz w:val="22"/>
        </w:rPr>
        <w:t> </w:t>
      </w:r>
      <w:r>
        <w:rPr>
          <w:sz w:val="22"/>
        </w:rPr>
        <w:t>caracterización</w:t>
      </w:r>
      <w:r>
        <w:rPr>
          <w:spacing w:val="-2"/>
          <w:sz w:val="22"/>
        </w:rPr>
        <w:t> </w:t>
      </w:r>
      <w:r>
        <w:rPr>
          <w:sz w:val="22"/>
        </w:rPr>
        <w:t>del</w:t>
      </w:r>
      <w:r>
        <w:rPr>
          <w:spacing w:val="-3"/>
          <w:sz w:val="22"/>
        </w:rPr>
        <w:t> </w:t>
      </w:r>
      <w:r>
        <w:rPr>
          <w:sz w:val="22"/>
        </w:rPr>
        <w:t>servicio</w:t>
      </w:r>
      <w:r>
        <w:rPr>
          <w:spacing w:val="-3"/>
          <w:sz w:val="22"/>
        </w:rPr>
        <w:t> </w:t>
      </w:r>
      <w:r>
        <w:rPr>
          <w:sz w:val="22"/>
        </w:rPr>
        <w:t>y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1"/>
          <w:sz w:val="22"/>
        </w:rPr>
        <w:t> </w:t>
      </w:r>
      <w:r>
        <w:rPr>
          <w:sz w:val="22"/>
        </w:rPr>
        <w:t>población, racionalización</w:t>
      </w:r>
      <w:r>
        <w:rPr>
          <w:spacing w:val="-2"/>
          <w:sz w:val="22"/>
        </w:rPr>
        <w:t> </w:t>
      </w:r>
      <w:r>
        <w:rPr>
          <w:sz w:val="22"/>
        </w:rPr>
        <w:t>de trámites,</w:t>
      </w:r>
      <w:r>
        <w:rPr>
          <w:spacing w:val="-11"/>
          <w:sz w:val="22"/>
        </w:rPr>
        <w:t> </w:t>
      </w:r>
      <w:r>
        <w:rPr>
          <w:sz w:val="22"/>
        </w:rPr>
        <w:t>seguimiento</w:t>
      </w:r>
      <w:r>
        <w:rPr>
          <w:spacing w:val="-12"/>
          <w:sz w:val="22"/>
        </w:rPr>
        <w:t> </w:t>
      </w:r>
      <w:r>
        <w:rPr>
          <w:sz w:val="22"/>
        </w:rPr>
        <w:t>y</w:t>
      </w:r>
      <w:r>
        <w:rPr>
          <w:spacing w:val="-14"/>
          <w:sz w:val="22"/>
        </w:rPr>
        <w:t> </w:t>
      </w:r>
      <w:r>
        <w:rPr>
          <w:sz w:val="22"/>
        </w:rPr>
        <w:t>control</w:t>
      </w:r>
      <w:r>
        <w:rPr>
          <w:spacing w:val="-13"/>
          <w:sz w:val="22"/>
        </w:rPr>
        <w:t> </w:t>
      </w:r>
      <w:r>
        <w:rPr>
          <w:sz w:val="22"/>
        </w:rPr>
        <w:t>a</w:t>
      </w:r>
      <w:r>
        <w:rPr>
          <w:spacing w:val="-12"/>
          <w:sz w:val="22"/>
        </w:rPr>
        <w:t> </w:t>
      </w:r>
      <w:r>
        <w:rPr>
          <w:sz w:val="22"/>
        </w:rPr>
        <w:t>PQRSD</w:t>
      </w:r>
      <w:r>
        <w:rPr>
          <w:spacing w:val="-13"/>
          <w:sz w:val="22"/>
        </w:rPr>
        <w:t> </w:t>
      </w:r>
      <w:r>
        <w:rPr>
          <w:sz w:val="22"/>
        </w:rPr>
        <w:t>y</w:t>
      </w:r>
      <w:r>
        <w:rPr>
          <w:spacing w:val="-12"/>
          <w:sz w:val="22"/>
        </w:rPr>
        <w:t> </w:t>
      </w:r>
      <w:r>
        <w:rPr>
          <w:sz w:val="22"/>
        </w:rPr>
        <w:t>trámites,</w:t>
      </w:r>
      <w:r>
        <w:rPr>
          <w:spacing w:val="-11"/>
          <w:sz w:val="22"/>
        </w:rPr>
        <w:t> </w:t>
      </w:r>
      <w:r>
        <w:rPr>
          <w:sz w:val="22"/>
        </w:rPr>
        <w:t>desconcentración</w:t>
      </w:r>
      <w:r>
        <w:rPr>
          <w:spacing w:val="-13"/>
          <w:sz w:val="22"/>
        </w:rPr>
        <w:t> </w:t>
      </w:r>
      <w:r>
        <w:rPr>
          <w:sz w:val="22"/>
        </w:rPr>
        <w:t>administrativa,</w:t>
      </w:r>
      <w:r>
        <w:rPr>
          <w:spacing w:val="-11"/>
          <w:sz w:val="22"/>
        </w:rPr>
        <w:t> </w:t>
      </w:r>
      <w:r>
        <w:rPr>
          <w:sz w:val="22"/>
        </w:rPr>
        <w:t>protocolos</w:t>
      </w:r>
      <w:r>
        <w:rPr>
          <w:spacing w:val="-10"/>
          <w:sz w:val="22"/>
        </w:rPr>
        <w:t> </w:t>
      </w:r>
      <w:r>
        <w:rPr>
          <w:sz w:val="22"/>
        </w:rPr>
        <w:t>de atención, implementación de herramientas para medir la satisfacción ciudadana y realizar seguimiento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10"/>
          <w:sz w:val="22"/>
        </w:rPr>
        <w:t> </w:t>
      </w:r>
      <w:r>
        <w:rPr>
          <w:sz w:val="22"/>
        </w:rPr>
        <w:t>cada</w:t>
      </w:r>
      <w:r>
        <w:rPr>
          <w:spacing w:val="-10"/>
          <w:sz w:val="22"/>
        </w:rPr>
        <w:t> </w:t>
      </w:r>
      <w:r>
        <w:rPr>
          <w:sz w:val="22"/>
        </w:rPr>
        <w:t>línea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10"/>
          <w:sz w:val="22"/>
        </w:rPr>
        <w:t> </w:t>
      </w:r>
      <w:r>
        <w:rPr>
          <w:sz w:val="22"/>
        </w:rPr>
        <w:t>acción</w:t>
      </w:r>
      <w:r>
        <w:rPr>
          <w:spacing w:val="-8"/>
          <w:sz w:val="22"/>
        </w:rPr>
        <w:t> </w:t>
      </w:r>
      <w:r>
        <w:rPr>
          <w:sz w:val="22"/>
        </w:rPr>
        <w:t>según</w:t>
      </w:r>
      <w:r>
        <w:rPr>
          <w:spacing w:val="-8"/>
          <w:sz w:val="22"/>
        </w:rPr>
        <w:t> </w:t>
      </w:r>
      <w:r>
        <w:rPr>
          <w:sz w:val="22"/>
        </w:rPr>
        <w:t>sus</w:t>
      </w:r>
      <w:r>
        <w:rPr>
          <w:spacing w:val="-7"/>
          <w:sz w:val="22"/>
        </w:rPr>
        <w:t> </w:t>
      </w:r>
      <w:r>
        <w:rPr>
          <w:sz w:val="22"/>
        </w:rPr>
        <w:t>necesidades</w:t>
      </w:r>
      <w:r>
        <w:rPr>
          <w:spacing w:val="-7"/>
          <w:sz w:val="22"/>
        </w:rPr>
        <w:t> </w:t>
      </w:r>
      <w:r>
        <w:rPr>
          <w:sz w:val="22"/>
        </w:rPr>
        <w:t>y</w:t>
      </w:r>
      <w:r>
        <w:rPr>
          <w:spacing w:val="-9"/>
          <w:sz w:val="22"/>
        </w:rPr>
        <w:t> </w:t>
      </w:r>
      <w:r>
        <w:rPr>
          <w:sz w:val="22"/>
        </w:rPr>
        <w:t>requerimientos,</w:t>
      </w:r>
      <w:r>
        <w:rPr>
          <w:spacing w:val="-8"/>
          <w:sz w:val="22"/>
        </w:rPr>
        <w:t> </w:t>
      </w:r>
      <w:r>
        <w:rPr>
          <w:sz w:val="22"/>
        </w:rPr>
        <w:t>la</w:t>
      </w:r>
      <w:r>
        <w:rPr>
          <w:spacing w:val="-7"/>
          <w:sz w:val="22"/>
        </w:rPr>
        <w:t> </w:t>
      </w:r>
      <w:r>
        <w:rPr>
          <w:sz w:val="22"/>
        </w:rPr>
        <w:t>normativa</w:t>
      </w:r>
      <w:r>
        <w:rPr>
          <w:spacing w:val="-10"/>
          <w:sz w:val="22"/>
        </w:rPr>
        <w:t> </w:t>
      </w:r>
      <w:r>
        <w:rPr>
          <w:sz w:val="22"/>
        </w:rPr>
        <w:t>vigente y políticas institucionales</w:t>
      </w:r>
    </w:p>
    <w:p>
      <w:pPr>
        <w:pStyle w:val="Heading1"/>
        <w:numPr>
          <w:ilvl w:val="0"/>
          <w:numId w:val="2"/>
        </w:numPr>
        <w:tabs>
          <w:tab w:pos="396" w:val="left" w:leader="none"/>
        </w:tabs>
        <w:spacing w:line="240" w:lineRule="auto" w:before="229" w:after="0"/>
        <w:ind w:left="396" w:right="0" w:hanging="255"/>
        <w:jc w:val="both"/>
      </w:pPr>
      <w:r>
        <w:rPr/>
        <w:t>línea:</w:t>
      </w:r>
      <w:r>
        <w:rPr>
          <w:spacing w:val="-7"/>
        </w:rPr>
        <w:t> </w:t>
      </w:r>
      <w:r>
        <w:rPr/>
        <w:t>Dimensión</w:t>
      </w:r>
      <w:r>
        <w:rPr>
          <w:spacing w:val="-8"/>
        </w:rPr>
        <w:t> </w:t>
      </w:r>
      <w:r>
        <w:rPr/>
        <w:t>del</w:t>
      </w:r>
      <w:r>
        <w:rPr>
          <w:spacing w:val="-7"/>
        </w:rPr>
        <w:t> </w:t>
      </w:r>
      <w:r>
        <w:rPr/>
        <w:t>Talento</w:t>
      </w:r>
      <w:r>
        <w:rPr>
          <w:spacing w:val="-5"/>
        </w:rPr>
        <w:t> </w:t>
      </w:r>
      <w:r>
        <w:rPr>
          <w:spacing w:val="-2"/>
        </w:rPr>
        <w:t>Humano:</w:t>
      </w:r>
    </w:p>
    <w:p>
      <w:pPr>
        <w:pStyle w:val="BodyText"/>
        <w:spacing w:before="251"/>
        <w:ind w:left="141" w:right="139"/>
        <w:jc w:val="both"/>
      </w:pPr>
      <w:r>
        <w:rPr/>
        <w:t>Desde la Política de Servicio al Ciudadano se reconocen los lineamientos para el talento humano de la entidad, puesto que son quienes implementan las acciones relacionadas a los diferentes procesos de atención a la ciudadanía, de acuerdo con sus funciones o actividades (misionales, estratégicas y de apoyo), todas dirigidas a mejorar el bienestar de los ciudadanos.</w:t>
      </w:r>
    </w:p>
    <w:p>
      <w:pPr>
        <w:pStyle w:val="BodyText"/>
        <w:spacing w:before="1"/>
        <w:ind w:left="141" w:right="137"/>
        <w:jc w:val="both"/>
      </w:pPr>
      <w:r>
        <w:rPr/>
        <w:t>El</w:t>
      </w:r>
      <w:r>
        <w:rPr>
          <w:spacing w:val="-12"/>
        </w:rPr>
        <w:t> </w:t>
      </w:r>
      <w:r>
        <w:rPr/>
        <w:t>equipo</w:t>
      </w:r>
      <w:r>
        <w:rPr>
          <w:spacing w:val="-12"/>
        </w:rPr>
        <w:t> </w:t>
      </w:r>
      <w:r>
        <w:rPr/>
        <w:t>de</w:t>
      </w:r>
      <w:r>
        <w:rPr>
          <w:spacing w:val="-12"/>
        </w:rPr>
        <w:t> </w:t>
      </w:r>
      <w:r>
        <w:rPr/>
        <w:t>servidores,</w:t>
      </w:r>
      <w:r>
        <w:rPr>
          <w:spacing w:val="-15"/>
        </w:rPr>
        <w:t> </w:t>
      </w:r>
      <w:r>
        <w:rPr/>
        <w:t>contratistas</w:t>
      </w:r>
      <w:r>
        <w:rPr>
          <w:spacing w:val="-13"/>
        </w:rPr>
        <w:t> </w:t>
      </w:r>
      <w:r>
        <w:rPr/>
        <w:t>y</w:t>
      </w:r>
      <w:r>
        <w:rPr>
          <w:spacing w:val="-11"/>
        </w:rPr>
        <w:t> </w:t>
      </w:r>
      <w:r>
        <w:rPr/>
        <w:t>colaboradores</w:t>
      </w:r>
      <w:r>
        <w:rPr>
          <w:spacing w:val="-11"/>
        </w:rPr>
        <w:t> </w:t>
      </w:r>
      <w:r>
        <w:rPr/>
        <w:t>que</w:t>
      </w:r>
      <w:r>
        <w:rPr>
          <w:spacing w:val="-11"/>
        </w:rPr>
        <w:t> </w:t>
      </w:r>
      <w:r>
        <w:rPr/>
        <w:t>desarrolla</w:t>
      </w:r>
      <w:r>
        <w:rPr>
          <w:spacing w:val="-11"/>
        </w:rPr>
        <w:t> </w:t>
      </w:r>
      <w:r>
        <w:rPr/>
        <w:t>labores</w:t>
      </w:r>
      <w:r>
        <w:rPr>
          <w:spacing w:val="-11"/>
        </w:rPr>
        <w:t> </w:t>
      </w:r>
      <w:r>
        <w:rPr/>
        <w:t>de</w:t>
      </w:r>
      <w:r>
        <w:rPr>
          <w:spacing w:val="-12"/>
        </w:rPr>
        <w:t> </w:t>
      </w:r>
      <w:r>
        <w:rPr/>
        <w:t>relacionamiento</w:t>
      </w:r>
      <w:r>
        <w:rPr>
          <w:spacing w:val="-13"/>
        </w:rPr>
        <w:t> </w:t>
      </w:r>
      <w:r>
        <w:rPr/>
        <w:t>con la ciudadanía en el instituto a través de los diferentes canales, son el puente entre la comunidad y administración</w:t>
      </w:r>
      <w:r>
        <w:rPr>
          <w:spacing w:val="-16"/>
        </w:rPr>
        <w:t> </w:t>
      </w:r>
      <w:r>
        <w:rPr/>
        <w:t>pública</w:t>
      </w:r>
      <w:r>
        <w:rPr>
          <w:spacing w:val="-15"/>
        </w:rPr>
        <w:t> </w:t>
      </w:r>
      <w:r>
        <w:rPr/>
        <w:t>y</w:t>
      </w:r>
      <w:r>
        <w:rPr>
          <w:spacing w:val="-15"/>
        </w:rPr>
        <w:t> </w:t>
      </w:r>
      <w:r>
        <w:rPr/>
        <w:t>quienes</w:t>
      </w:r>
      <w:r>
        <w:rPr>
          <w:spacing w:val="-15"/>
        </w:rPr>
        <w:t> </w:t>
      </w:r>
      <w:r>
        <w:rPr/>
        <w:t>facilitan</w:t>
      </w:r>
      <w:r>
        <w:rPr>
          <w:spacing w:val="-15"/>
        </w:rPr>
        <w:t> </w:t>
      </w:r>
      <w:r>
        <w:rPr/>
        <w:t>o</w:t>
      </w:r>
      <w:r>
        <w:rPr>
          <w:spacing w:val="-16"/>
        </w:rPr>
        <w:t> </w:t>
      </w:r>
      <w:r>
        <w:rPr/>
        <w:t>hacen</w:t>
      </w:r>
      <w:r>
        <w:rPr>
          <w:spacing w:val="-15"/>
        </w:rPr>
        <w:t> </w:t>
      </w:r>
      <w:r>
        <w:rPr/>
        <w:t>posible</w:t>
      </w:r>
      <w:r>
        <w:rPr>
          <w:spacing w:val="-13"/>
        </w:rPr>
        <w:t> </w:t>
      </w:r>
      <w:r>
        <w:rPr/>
        <w:t>el</w:t>
      </w:r>
      <w:r>
        <w:rPr>
          <w:spacing w:val="-15"/>
        </w:rPr>
        <w:t> </w:t>
      </w:r>
      <w:r>
        <w:rPr/>
        <w:t>acceso</w:t>
      </w:r>
      <w:r>
        <w:rPr>
          <w:spacing w:val="-15"/>
        </w:rPr>
        <w:t> </w:t>
      </w:r>
      <w:r>
        <w:rPr/>
        <w:t>a</w:t>
      </w:r>
      <w:r>
        <w:rPr>
          <w:spacing w:val="-16"/>
        </w:rPr>
        <w:t> </w:t>
      </w:r>
      <w:r>
        <w:rPr/>
        <w:t>los</w:t>
      </w:r>
      <w:r>
        <w:rPr>
          <w:spacing w:val="-15"/>
        </w:rPr>
        <w:t> </w:t>
      </w:r>
      <w:r>
        <w:rPr/>
        <w:t>derechos</w:t>
      </w:r>
      <w:r>
        <w:rPr>
          <w:spacing w:val="-15"/>
        </w:rPr>
        <w:t> </w:t>
      </w:r>
      <w:r>
        <w:rPr/>
        <w:t>y</w:t>
      </w:r>
      <w:r>
        <w:rPr>
          <w:spacing w:val="-15"/>
        </w:rPr>
        <w:t> </w:t>
      </w:r>
      <w:r>
        <w:rPr/>
        <w:t>al</w:t>
      </w:r>
      <w:r>
        <w:rPr>
          <w:spacing w:val="-15"/>
        </w:rPr>
        <w:t> </w:t>
      </w:r>
      <w:r>
        <w:rPr/>
        <w:t>cumplimiento de los deberes de la ciudadanía. Así mismo, ellos representan y generan una percepción en la ciudadanía sobre la eficiencia de las Entidades. Este talento humano a cargo de brindar servicio a la ciudadanía dado el</w:t>
      </w:r>
      <w:r>
        <w:rPr>
          <w:spacing w:val="-1"/>
        </w:rPr>
        <w:t> </w:t>
      </w:r>
      <w:r>
        <w:rPr/>
        <w:t>impacto de su gestión, deben contar con una serie</w:t>
      </w:r>
      <w:r>
        <w:rPr>
          <w:spacing w:val="-2"/>
        </w:rPr>
        <w:t> </w:t>
      </w:r>
      <w:r>
        <w:rPr/>
        <w:t>de habilidades, aptitudes y</w:t>
      </w:r>
      <w:r>
        <w:rPr>
          <w:spacing w:val="-7"/>
        </w:rPr>
        <w:t> </w:t>
      </w:r>
      <w:r>
        <w:rPr/>
        <w:t>competencias</w:t>
      </w:r>
      <w:r>
        <w:rPr>
          <w:spacing w:val="-9"/>
        </w:rPr>
        <w:t> </w:t>
      </w:r>
      <w:r>
        <w:rPr/>
        <w:t>dirigidas</w:t>
      </w:r>
      <w:r>
        <w:rPr>
          <w:spacing w:val="-8"/>
        </w:rPr>
        <w:t> </w:t>
      </w:r>
      <w:r>
        <w:rPr/>
        <w:t>a</w:t>
      </w:r>
      <w:r>
        <w:rPr>
          <w:spacing w:val="-7"/>
        </w:rPr>
        <w:t> </w:t>
      </w:r>
      <w:r>
        <w:rPr/>
        <w:t>cumplir</w:t>
      </w:r>
      <w:r>
        <w:rPr>
          <w:spacing w:val="-6"/>
        </w:rPr>
        <w:t> </w:t>
      </w:r>
      <w:r>
        <w:rPr/>
        <w:t>con</w:t>
      </w:r>
      <w:r>
        <w:rPr>
          <w:spacing w:val="-9"/>
        </w:rPr>
        <w:t> </w:t>
      </w:r>
      <w:r>
        <w:rPr/>
        <w:t>el</w:t>
      </w:r>
      <w:r>
        <w:rPr>
          <w:spacing w:val="-8"/>
        </w:rPr>
        <w:t> </w:t>
      </w:r>
      <w:r>
        <w:rPr/>
        <w:t>principal</w:t>
      </w:r>
      <w:r>
        <w:rPr>
          <w:spacing w:val="-10"/>
        </w:rPr>
        <w:t> </w:t>
      </w:r>
      <w:r>
        <w:rPr/>
        <w:t>objetivo</w:t>
      </w:r>
      <w:r>
        <w:rPr>
          <w:spacing w:val="-9"/>
        </w:rPr>
        <w:t> </w:t>
      </w:r>
      <w:r>
        <w:rPr/>
        <w:t>de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/>
        <w:t>Administración</w:t>
      </w:r>
      <w:r>
        <w:rPr>
          <w:spacing w:val="-8"/>
        </w:rPr>
        <w:t> </w:t>
      </w:r>
      <w:r>
        <w:rPr/>
        <w:t>Pública,</w:t>
      </w:r>
      <w:r>
        <w:rPr>
          <w:spacing w:val="-8"/>
        </w:rPr>
        <w:t> </w:t>
      </w:r>
      <w:r>
        <w:rPr/>
        <w:t>“Servir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la comunidad”. Competencias para el servicio al ciudadano.</w:t>
      </w:r>
    </w:p>
    <w:p>
      <w:pPr>
        <w:pStyle w:val="BodyText"/>
        <w:ind w:left="141" w:right="137"/>
        <w:jc w:val="both"/>
      </w:pPr>
      <w:r>
        <w:rPr/>
        <w:t>Para ello, se debe aplicar un protocolo de servicio que incluya pautas de comportamiento y asistencia</w:t>
      </w:r>
      <w:r>
        <w:rPr>
          <w:spacing w:val="-10"/>
        </w:rPr>
        <w:t> </w:t>
      </w:r>
      <w:r>
        <w:rPr/>
        <w:t>para</w:t>
      </w:r>
      <w:r>
        <w:rPr>
          <w:spacing w:val="-10"/>
        </w:rPr>
        <w:t> </w:t>
      </w:r>
      <w:r>
        <w:rPr/>
        <w:t>los</w:t>
      </w:r>
      <w:r>
        <w:rPr>
          <w:spacing w:val="-12"/>
        </w:rPr>
        <w:t> </w:t>
      </w:r>
      <w:r>
        <w:rPr/>
        <w:t>servidores</w:t>
      </w:r>
      <w:r>
        <w:rPr>
          <w:spacing w:val="-10"/>
        </w:rPr>
        <w:t> </w:t>
      </w:r>
      <w:r>
        <w:rPr/>
        <w:t>públicos. Algunos</w:t>
      </w:r>
      <w:r>
        <w:rPr>
          <w:spacing w:val="-12"/>
        </w:rPr>
        <w:t> </w:t>
      </w:r>
      <w:r>
        <w:rPr/>
        <w:t>aspectos</w:t>
      </w:r>
      <w:r>
        <w:rPr>
          <w:spacing w:val="-12"/>
        </w:rPr>
        <w:t> </w:t>
      </w:r>
      <w:r>
        <w:rPr/>
        <w:t>que</w:t>
      </w:r>
      <w:r>
        <w:rPr>
          <w:spacing w:val="-12"/>
        </w:rPr>
        <w:t> </w:t>
      </w:r>
      <w:r>
        <w:rPr/>
        <w:t>se</w:t>
      </w:r>
      <w:r>
        <w:rPr>
          <w:spacing w:val="-12"/>
        </w:rPr>
        <w:t> </w:t>
      </w:r>
      <w:r>
        <w:rPr/>
        <w:t>pueden</w:t>
      </w:r>
      <w:r>
        <w:rPr>
          <w:spacing w:val="-13"/>
        </w:rPr>
        <w:t> </w:t>
      </w:r>
      <w:r>
        <w:rPr/>
        <w:t>considerar</w:t>
      </w:r>
      <w:r>
        <w:rPr>
          <w:spacing w:val="-11"/>
        </w:rPr>
        <w:t> </w:t>
      </w:r>
      <w:r>
        <w:rPr/>
        <w:t>en</w:t>
      </w:r>
      <w:r>
        <w:rPr>
          <w:spacing w:val="-10"/>
        </w:rPr>
        <w:t> </w:t>
      </w:r>
      <w:r>
        <w:rPr/>
        <w:t>el</w:t>
      </w:r>
      <w:r>
        <w:rPr>
          <w:spacing w:val="-13"/>
        </w:rPr>
        <w:t> </w:t>
      </w:r>
      <w:r>
        <w:rPr/>
        <w:t>protocolo </w:t>
      </w:r>
      <w:r>
        <w:rPr>
          <w:spacing w:val="-4"/>
        </w:rPr>
        <w:t>son:</w:t>
      </w:r>
    </w:p>
    <w:p>
      <w:pPr>
        <w:pStyle w:val="ListParagraph"/>
        <w:numPr>
          <w:ilvl w:val="1"/>
          <w:numId w:val="2"/>
        </w:numPr>
        <w:tabs>
          <w:tab w:pos="860" w:val="left" w:leader="none"/>
        </w:tabs>
        <w:spacing w:line="252" w:lineRule="exact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Ser</w:t>
      </w:r>
      <w:r>
        <w:rPr>
          <w:spacing w:val="-3"/>
          <w:sz w:val="22"/>
        </w:rPr>
        <w:t> </w:t>
      </w:r>
      <w:r>
        <w:rPr>
          <w:sz w:val="22"/>
        </w:rPr>
        <w:t>amable,</w:t>
      </w:r>
      <w:r>
        <w:rPr>
          <w:spacing w:val="-3"/>
          <w:sz w:val="22"/>
        </w:rPr>
        <w:t> </w:t>
      </w:r>
      <w:r>
        <w:rPr>
          <w:sz w:val="22"/>
        </w:rPr>
        <w:t>cortés</w:t>
      </w:r>
      <w:r>
        <w:rPr>
          <w:spacing w:val="-3"/>
          <w:sz w:val="22"/>
        </w:rPr>
        <w:t> </w:t>
      </w:r>
      <w:r>
        <w:rPr>
          <w:sz w:val="22"/>
        </w:rPr>
        <w:t>y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sincero</w:t>
      </w:r>
    </w:p>
    <w:p>
      <w:pPr>
        <w:pStyle w:val="ListParagraph"/>
        <w:numPr>
          <w:ilvl w:val="1"/>
          <w:numId w:val="2"/>
        </w:numPr>
        <w:tabs>
          <w:tab w:pos="860" w:val="left" w:leader="none"/>
        </w:tabs>
        <w:spacing w:line="252" w:lineRule="exact" w:before="1" w:after="0"/>
        <w:ind w:left="860" w:right="0" w:hanging="359"/>
        <w:jc w:val="left"/>
        <w:rPr>
          <w:sz w:val="22"/>
        </w:rPr>
      </w:pPr>
      <w:r>
        <w:rPr>
          <w:sz w:val="22"/>
        </w:rPr>
        <w:t>Ser</w:t>
      </w:r>
      <w:r>
        <w:rPr>
          <w:spacing w:val="-3"/>
          <w:sz w:val="22"/>
        </w:rPr>
        <w:t> </w:t>
      </w:r>
      <w:r>
        <w:rPr>
          <w:sz w:val="22"/>
        </w:rPr>
        <w:t>empático</w:t>
      </w:r>
      <w:r>
        <w:rPr>
          <w:spacing w:val="-5"/>
          <w:sz w:val="22"/>
        </w:rPr>
        <w:t> </w:t>
      </w:r>
      <w:r>
        <w:rPr>
          <w:sz w:val="22"/>
        </w:rPr>
        <w:t>y</w:t>
      </w:r>
      <w:r>
        <w:rPr>
          <w:spacing w:val="-2"/>
          <w:sz w:val="22"/>
        </w:rPr>
        <w:t> </w:t>
      </w:r>
      <w:r>
        <w:rPr>
          <w:sz w:val="22"/>
        </w:rPr>
        <w:t>ponerse</w:t>
      </w:r>
      <w:r>
        <w:rPr>
          <w:spacing w:val="-5"/>
          <w:sz w:val="22"/>
        </w:rPr>
        <w:t> </w:t>
      </w:r>
      <w:r>
        <w:rPr>
          <w:sz w:val="22"/>
        </w:rPr>
        <w:t>en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4"/>
          <w:sz w:val="22"/>
        </w:rPr>
        <w:t> </w:t>
      </w:r>
      <w:r>
        <w:rPr>
          <w:sz w:val="22"/>
        </w:rPr>
        <w:t>lugar</w:t>
      </w:r>
      <w:r>
        <w:rPr>
          <w:spacing w:val="-2"/>
          <w:sz w:val="22"/>
        </w:rPr>
        <w:t> </w:t>
      </w:r>
      <w:r>
        <w:rPr>
          <w:sz w:val="22"/>
        </w:rPr>
        <w:t>del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usuario</w:t>
      </w:r>
    </w:p>
    <w:p>
      <w:pPr>
        <w:pStyle w:val="ListParagraph"/>
        <w:numPr>
          <w:ilvl w:val="1"/>
          <w:numId w:val="2"/>
        </w:numPr>
        <w:tabs>
          <w:tab w:pos="860" w:val="left" w:leader="none"/>
        </w:tabs>
        <w:spacing w:line="252" w:lineRule="exact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Ser</w:t>
      </w:r>
      <w:r>
        <w:rPr>
          <w:spacing w:val="-6"/>
          <w:sz w:val="22"/>
        </w:rPr>
        <w:t> </w:t>
      </w:r>
      <w:r>
        <w:rPr>
          <w:sz w:val="22"/>
        </w:rPr>
        <w:t>incluyente</w:t>
      </w:r>
      <w:r>
        <w:rPr>
          <w:spacing w:val="-6"/>
          <w:sz w:val="22"/>
        </w:rPr>
        <w:t> </w:t>
      </w:r>
      <w:r>
        <w:rPr>
          <w:sz w:val="22"/>
        </w:rPr>
        <w:t>y</w:t>
      </w:r>
      <w:r>
        <w:rPr>
          <w:spacing w:val="-4"/>
          <w:sz w:val="22"/>
        </w:rPr>
        <w:t> </w:t>
      </w:r>
      <w:r>
        <w:rPr>
          <w:sz w:val="22"/>
        </w:rPr>
        <w:t>ofrecer</w:t>
      </w:r>
      <w:r>
        <w:rPr>
          <w:spacing w:val="-8"/>
          <w:sz w:val="22"/>
        </w:rPr>
        <w:t> </w:t>
      </w:r>
      <w:r>
        <w:rPr>
          <w:sz w:val="22"/>
        </w:rPr>
        <w:t>un</w:t>
      </w:r>
      <w:r>
        <w:rPr>
          <w:spacing w:val="-5"/>
          <w:sz w:val="22"/>
        </w:rPr>
        <w:t> </w:t>
      </w:r>
      <w:r>
        <w:rPr>
          <w:sz w:val="22"/>
        </w:rPr>
        <w:t>servicio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calidad</w:t>
      </w:r>
      <w:r>
        <w:rPr>
          <w:spacing w:val="-4"/>
          <w:sz w:val="22"/>
        </w:rPr>
        <w:t> </w:t>
      </w:r>
      <w:r>
        <w:rPr>
          <w:sz w:val="22"/>
        </w:rPr>
        <w:t>para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todos</w:t>
      </w:r>
    </w:p>
    <w:p>
      <w:pPr>
        <w:pStyle w:val="ListParagraph"/>
        <w:numPr>
          <w:ilvl w:val="1"/>
          <w:numId w:val="2"/>
        </w:numPr>
        <w:tabs>
          <w:tab w:pos="860" w:val="left" w:leader="none"/>
        </w:tabs>
        <w:spacing w:line="252" w:lineRule="exact" w:before="2" w:after="0"/>
        <w:ind w:left="860" w:right="0" w:hanging="359"/>
        <w:jc w:val="left"/>
        <w:rPr>
          <w:sz w:val="22"/>
        </w:rPr>
      </w:pPr>
      <w:r>
        <w:rPr>
          <w:sz w:val="22"/>
        </w:rPr>
        <w:t>Generar</w:t>
      </w:r>
      <w:r>
        <w:rPr>
          <w:spacing w:val="-4"/>
          <w:sz w:val="22"/>
        </w:rPr>
        <w:t> </w:t>
      </w:r>
      <w:r>
        <w:rPr>
          <w:sz w:val="22"/>
        </w:rPr>
        <w:t>empatía</w:t>
      </w:r>
      <w:r>
        <w:rPr>
          <w:spacing w:val="-7"/>
          <w:sz w:val="22"/>
        </w:rPr>
        <w:t> </w:t>
      </w:r>
      <w:r>
        <w:rPr>
          <w:sz w:val="22"/>
        </w:rPr>
        <w:t>con</w:t>
      </w:r>
      <w:r>
        <w:rPr>
          <w:spacing w:val="-5"/>
          <w:sz w:val="22"/>
        </w:rPr>
        <w:t> </w:t>
      </w:r>
      <w:r>
        <w:rPr>
          <w:sz w:val="22"/>
        </w:rPr>
        <w:t>el</w:t>
      </w:r>
      <w:r>
        <w:rPr>
          <w:spacing w:val="-7"/>
          <w:sz w:val="22"/>
        </w:rPr>
        <w:t> </w:t>
      </w:r>
      <w:r>
        <w:rPr>
          <w:sz w:val="22"/>
        </w:rPr>
        <w:t>ciudadano</w:t>
      </w:r>
      <w:r>
        <w:rPr>
          <w:spacing w:val="-5"/>
          <w:sz w:val="22"/>
        </w:rPr>
        <w:t> </w:t>
      </w:r>
      <w:r>
        <w:rPr>
          <w:sz w:val="22"/>
        </w:rPr>
        <w:t>desde</w:t>
      </w:r>
      <w:r>
        <w:rPr>
          <w:spacing w:val="-5"/>
          <w:sz w:val="22"/>
        </w:rPr>
        <w:t> </w:t>
      </w:r>
      <w:r>
        <w:rPr>
          <w:sz w:val="22"/>
        </w:rPr>
        <w:t>el</w:t>
      </w:r>
      <w:r>
        <w:rPr>
          <w:spacing w:val="-6"/>
          <w:sz w:val="22"/>
        </w:rPr>
        <w:t> </w:t>
      </w:r>
      <w:r>
        <w:rPr>
          <w:sz w:val="22"/>
        </w:rPr>
        <w:t>primer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contacto</w:t>
      </w:r>
    </w:p>
    <w:p>
      <w:pPr>
        <w:pStyle w:val="ListParagraph"/>
        <w:numPr>
          <w:ilvl w:val="1"/>
          <w:numId w:val="2"/>
        </w:numPr>
        <w:tabs>
          <w:tab w:pos="860" w:val="left" w:leader="none"/>
        </w:tabs>
        <w:spacing w:line="252" w:lineRule="exact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Verificar,</w:t>
      </w:r>
      <w:r>
        <w:rPr>
          <w:spacing w:val="-9"/>
          <w:sz w:val="22"/>
        </w:rPr>
        <w:t> </w:t>
      </w:r>
      <w:r>
        <w:rPr>
          <w:sz w:val="22"/>
        </w:rPr>
        <w:t>analizar</w:t>
      </w:r>
      <w:r>
        <w:rPr>
          <w:spacing w:val="-7"/>
          <w:sz w:val="22"/>
        </w:rPr>
        <w:t> </w:t>
      </w:r>
      <w:r>
        <w:rPr>
          <w:sz w:val="22"/>
        </w:rPr>
        <w:t>y</w:t>
      </w:r>
      <w:r>
        <w:rPr>
          <w:spacing w:val="-3"/>
          <w:sz w:val="22"/>
        </w:rPr>
        <w:t> </w:t>
      </w:r>
      <w:r>
        <w:rPr>
          <w:sz w:val="22"/>
        </w:rPr>
        <w:t>solucionar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6"/>
          <w:sz w:val="22"/>
        </w:rPr>
        <w:t> </w:t>
      </w:r>
      <w:r>
        <w:rPr>
          <w:sz w:val="22"/>
        </w:rPr>
        <w:t>solicitud</w:t>
      </w:r>
      <w:r>
        <w:rPr>
          <w:spacing w:val="-5"/>
          <w:sz w:val="22"/>
        </w:rPr>
        <w:t> </w:t>
      </w:r>
      <w:r>
        <w:rPr>
          <w:sz w:val="22"/>
        </w:rPr>
        <w:t>del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ciudadano</w:t>
      </w:r>
    </w:p>
    <w:p>
      <w:pPr>
        <w:pStyle w:val="ListParagraph"/>
        <w:numPr>
          <w:ilvl w:val="1"/>
          <w:numId w:val="2"/>
        </w:numPr>
        <w:tabs>
          <w:tab w:pos="860" w:val="left" w:leader="none"/>
        </w:tabs>
        <w:spacing w:line="240" w:lineRule="auto" w:before="2" w:after="0"/>
        <w:ind w:left="860" w:right="0" w:hanging="359"/>
        <w:jc w:val="left"/>
        <w:rPr>
          <w:sz w:val="22"/>
        </w:rPr>
      </w:pPr>
      <w:r>
        <w:rPr>
          <w:spacing w:val="-2"/>
          <w:sz w:val="22"/>
        </w:rPr>
        <w:t>Despejar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dudas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adicionales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e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invitar al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ciudadano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a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responder una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encuesta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de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satisfacción</w:t>
      </w:r>
    </w:p>
    <w:p>
      <w:pPr>
        <w:pStyle w:val="ListParagraph"/>
        <w:numPr>
          <w:ilvl w:val="0"/>
          <w:numId w:val="3"/>
        </w:numPr>
        <w:tabs>
          <w:tab w:pos="391" w:val="left" w:leader="none"/>
        </w:tabs>
        <w:spacing w:line="240" w:lineRule="auto" w:before="251" w:after="0"/>
        <w:ind w:left="141" w:right="134" w:firstLine="0"/>
        <w:jc w:val="both"/>
        <w:rPr>
          <w:sz w:val="22"/>
        </w:rPr>
      </w:pPr>
      <w:r>
        <w:rPr>
          <w:rFonts w:ascii="Arial" w:hAnsi="Arial"/>
          <w:b/>
          <w:sz w:val="22"/>
        </w:rPr>
        <w:t>línea: Administración y fortalecimiento de</w:t>
      </w:r>
      <w:r>
        <w:rPr>
          <w:rFonts w:ascii="Arial" w:hAnsi="Arial"/>
          <w:b/>
          <w:spacing w:val="-1"/>
          <w:sz w:val="22"/>
        </w:rPr>
        <w:t> </w:t>
      </w:r>
      <w:r>
        <w:rPr>
          <w:rFonts w:ascii="Arial" w:hAnsi="Arial"/>
          <w:b/>
          <w:sz w:val="22"/>
        </w:rPr>
        <w:t>los canales de atención: </w:t>
      </w:r>
      <w:r>
        <w:rPr>
          <w:sz w:val="22"/>
        </w:rPr>
        <w:t>garantizar la prestación del</w:t>
      </w:r>
      <w:r>
        <w:rPr>
          <w:spacing w:val="-16"/>
          <w:sz w:val="22"/>
        </w:rPr>
        <w:t> </w:t>
      </w:r>
      <w:r>
        <w:rPr>
          <w:sz w:val="22"/>
        </w:rPr>
        <w:t>servicio</w:t>
      </w:r>
      <w:r>
        <w:rPr>
          <w:spacing w:val="-15"/>
          <w:sz w:val="22"/>
        </w:rPr>
        <w:t> </w:t>
      </w:r>
      <w:r>
        <w:rPr>
          <w:sz w:val="22"/>
        </w:rPr>
        <w:t>en</w:t>
      </w:r>
      <w:r>
        <w:rPr>
          <w:spacing w:val="-15"/>
          <w:sz w:val="22"/>
        </w:rPr>
        <w:t> </w:t>
      </w:r>
      <w:r>
        <w:rPr>
          <w:sz w:val="22"/>
        </w:rPr>
        <w:t>los</w:t>
      </w:r>
      <w:r>
        <w:rPr>
          <w:spacing w:val="-16"/>
          <w:sz w:val="22"/>
        </w:rPr>
        <w:t> </w:t>
      </w:r>
      <w:r>
        <w:rPr>
          <w:sz w:val="22"/>
        </w:rPr>
        <w:t>canales</w:t>
      </w:r>
      <w:r>
        <w:rPr>
          <w:spacing w:val="-15"/>
          <w:sz w:val="22"/>
        </w:rPr>
        <w:t> </w:t>
      </w:r>
      <w:r>
        <w:rPr>
          <w:sz w:val="22"/>
        </w:rPr>
        <w:t>de</w:t>
      </w:r>
      <w:r>
        <w:rPr>
          <w:spacing w:val="-15"/>
          <w:sz w:val="22"/>
        </w:rPr>
        <w:t> </w:t>
      </w:r>
      <w:r>
        <w:rPr>
          <w:sz w:val="22"/>
        </w:rPr>
        <w:t>atención:</w:t>
      </w:r>
      <w:r>
        <w:rPr>
          <w:spacing w:val="-15"/>
          <w:sz w:val="22"/>
        </w:rPr>
        <w:t> </w:t>
      </w:r>
      <w:r>
        <w:rPr>
          <w:sz w:val="22"/>
        </w:rPr>
        <w:t>presencial,</w:t>
      </w:r>
      <w:r>
        <w:rPr>
          <w:spacing w:val="-16"/>
          <w:sz w:val="22"/>
        </w:rPr>
        <w:t> </w:t>
      </w:r>
      <w:r>
        <w:rPr>
          <w:sz w:val="22"/>
        </w:rPr>
        <w:t>virtual</w:t>
      </w:r>
      <w:r>
        <w:rPr>
          <w:spacing w:val="-15"/>
          <w:sz w:val="22"/>
        </w:rPr>
        <w:t> </w:t>
      </w:r>
      <w:r>
        <w:rPr>
          <w:sz w:val="22"/>
        </w:rPr>
        <w:t>y</w:t>
      </w:r>
      <w:r>
        <w:rPr>
          <w:spacing w:val="-15"/>
          <w:sz w:val="22"/>
        </w:rPr>
        <w:t> </w:t>
      </w:r>
      <w:r>
        <w:rPr>
          <w:sz w:val="22"/>
        </w:rPr>
        <w:t>telefónico,</w:t>
      </w:r>
      <w:r>
        <w:rPr>
          <w:spacing w:val="-16"/>
          <w:sz w:val="22"/>
        </w:rPr>
        <w:t> </w:t>
      </w:r>
      <w:r>
        <w:rPr>
          <w:sz w:val="22"/>
        </w:rPr>
        <w:t>conforme</w:t>
      </w:r>
      <w:r>
        <w:rPr>
          <w:spacing w:val="-15"/>
          <w:sz w:val="22"/>
        </w:rPr>
        <w:t> </w:t>
      </w:r>
      <w:r>
        <w:rPr>
          <w:sz w:val="22"/>
        </w:rPr>
        <w:t>a</w:t>
      </w:r>
      <w:r>
        <w:rPr>
          <w:spacing w:val="-15"/>
          <w:sz w:val="22"/>
        </w:rPr>
        <w:t> </w:t>
      </w:r>
      <w:r>
        <w:rPr>
          <w:sz w:val="22"/>
        </w:rPr>
        <w:t>la</w:t>
      </w:r>
      <w:r>
        <w:rPr>
          <w:spacing w:val="-15"/>
          <w:sz w:val="22"/>
        </w:rPr>
        <w:t> </w:t>
      </w:r>
      <w:r>
        <w:rPr>
          <w:sz w:val="22"/>
        </w:rPr>
        <w:t>implementación de</w:t>
      </w:r>
      <w:r>
        <w:rPr>
          <w:spacing w:val="-9"/>
          <w:sz w:val="22"/>
        </w:rPr>
        <w:t> </w:t>
      </w:r>
      <w:r>
        <w:rPr>
          <w:sz w:val="22"/>
        </w:rPr>
        <w:t>estrategias</w:t>
      </w:r>
      <w:r>
        <w:rPr>
          <w:spacing w:val="-11"/>
          <w:sz w:val="22"/>
        </w:rPr>
        <w:t> </w:t>
      </w:r>
      <w:r>
        <w:rPr>
          <w:sz w:val="22"/>
        </w:rPr>
        <w:t>de</w:t>
      </w:r>
      <w:r>
        <w:rPr>
          <w:spacing w:val="-9"/>
          <w:sz w:val="22"/>
        </w:rPr>
        <w:t> </w:t>
      </w:r>
      <w:r>
        <w:rPr>
          <w:sz w:val="22"/>
        </w:rPr>
        <w:t>servicio</w:t>
      </w:r>
      <w:r>
        <w:rPr>
          <w:spacing w:val="-9"/>
          <w:sz w:val="22"/>
        </w:rPr>
        <w:t> </w:t>
      </w:r>
      <w:r>
        <w:rPr>
          <w:sz w:val="22"/>
        </w:rPr>
        <w:t>incluyentes</w:t>
      </w:r>
      <w:r>
        <w:rPr>
          <w:spacing w:val="-8"/>
          <w:sz w:val="22"/>
        </w:rPr>
        <w:t> </w:t>
      </w:r>
      <w:r>
        <w:rPr>
          <w:sz w:val="22"/>
        </w:rPr>
        <w:t>y</w:t>
      </w:r>
      <w:r>
        <w:rPr>
          <w:spacing w:val="-11"/>
          <w:sz w:val="22"/>
        </w:rPr>
        <w:t> </w:t>
      </w:r>
      <w:r>
        <w:rPr>
          <w:sz w:val="22"/>
        </w:rPr>
        <w:t>la</w:t>
      </w:r>
      <w:r>
        <w:rPr>
          <w:spacing w:val="-9"/>
          <w:sz w:val="22"/>
        </w:rPr>
        <w:t> </w:t>
      </w:r>
      <w:r>
        <w:rPr>
          <w:sz w:val="22"/>
        </w:rPr>
        <w:t>asignación</w:t>
      </w:r>
      <w:r>
        <w:rPr>
          <w:spacing w:val="-9"/>
          <w:sz w:val="22"/>
        </w:rPr>
        <w:t> </w:t>
      </w:r>
      <w:r>
        <w:rPr>
          <w:sz w:val="22"/>
        </w:rPr>
        <w:t>de</w:t>
      </w:r>
      <w:r>
        <w:rPr>
          <w:spacing w:val="-9"/>
          <w:sz w:val="22"/>
        </w:rPr>
        <w:t> </w:t>
      </w:r>
      <w:r>
        <w:rPr>
          <w:sz w:val="22"/>
        </w:rPr>
        <w:t>los</w:t>
      </w:r>
      <w:r>
        <w:rPr>
          <w:spacing w:val="-11"/>
          <w:sz w:val="22"/>
        </w:rPr>
        <w:t> </w:t>
      </w:r>
      <w:r>
        <w:rPr>
          <w:sz w:val="22"/>
        </w:rPr>
        <w:t>recursos</w:t>
      </w:r>
      <w:r>
        <w:rPr>
          <w:spacing w:val="-8"/>
          <w:sz w:val="22"/>
        </w:rPr>
        <w:t> </w:t>
      </w:r>
      <w:r>
        <w:rPr>
          <w:sz w:val="22"/>
        </w:rPr>
        <w:t>para</w:t>
      </w:r>
      <w:r>
        <w:rPr>
          <w:spacing w:val="-11"/>
          <w:sz w:val="22"/>
        </w:rPr>
        <w:t> </w:t>
      </w:r>
      <w:r>
        <w:rPr>
          <w:sz w:val="22"/>
        </w:rPr>
        <w:t>satisfacer</w:t>
      </w:r>
      <w:r>
        <w:rPr>
          <w:spacing w:val="-10"/>
          <w:sz w:val="22"/>
        </w:rPr>
        <w:t> </w:t>
      </w:r>
      <w:r>
        <w:rPr>
          <w:sz w:val="22"/>
        </w:rPr>
        <w:t>la</w:t>
      </w:r>
      <w:r>
        <w:rPr>
          <w:spacing w:val="-9"/>
          <w:sz w:val="22"/>
        </w:rPr>
        <w:t> </w:t>
      </w:r>
      <w:r>
        <w:rPr>
          <w:sz w:val="22"/>
        </w:rPr>
        <w:t>demanda</w:t>
      </w:r>
      <w:r>
        <w:rPr>
          <w:spacing w:val="-12"/>
          <w:sz w:val="22"/>
        </w:rPr>
        <w:t> </w:t>
      </w:r>
      <w:r>
        <w:rPr>
          <w:sz w:val="22"/>
        </w:rPr>
        <w:t>de atención a la ciudadanía, de acuerdo con la caracterización de la población, de los trámites y servicios brindados a la ciudadanía y la presentación de PQRSD.</w:t>
      </w:r>
    </w:p>
    <w:p>
      <w:pPr>
        <w:pStyle w:val="BodyText"/>
        <w:ind w:left="141"/>
        <w:jc w:val="both"/>
      </w:pPr>
      <w:r>
        <w:rPr/>
        <w:t>Algunos</w:t>
      </w:r>
      <w:r>
        <w:rPr>
          <w:spacing w:val="-7"/>
        </w:rPr>
        <w:t> </w:t>
      </w:r>
      <w:r>
        <w:rPr/>
        <w:t>aspectos</w:t>
      </w:r>
      <w:r>
        <w:rPr>
          <w:spacing w:val="-6"/>
        </w:rPr>
        <w:t> </w:t>
      </w:r>
      <w:r>
        <w:rPr/>
        <w:t>para</w:t>
      </w:r>
      <w:r>
        <w:rPr>
          <w:spacing w:val="-7"/>
        </w:rPr>
        <w:t> </w:t>
      </w:r>
      <w:r>
        <w:rPr/>
        <w:t>considerar</w:t>
      </w:r>
      <w:r>
        <w:rPr>
          <w:spacing w:val="-4"/>
        </w:rPr>
        <w:t> </w:t>
      </w:r>
      <w:r>
        <w:rPr/>
        <w:t>en</w:t>
      </w:r>
      <w:r>
        <w:rPr>
          <w:spacing w:val="-7"/>
        </w:rPr>
        <w:t> </w:t>
      </w:r>
      <w:r>
        <w:rPr/>
        <w:t>la</w:t>
      </w:r>
      <w:r>
        <w:rPr>
          <w:spacing w:val="-5"/>
        </w:rPr>
        <w:t> </w:t>
      </w:r>
      <w:r>
        <w:rPr/>
        <w:t>administración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los</w:t>
      </w:r>
      <w:r>
        <w:rPr>
          <w:spacing w:val="-5"/>
        </w:rPr>
        <w:t> </w:t>
      </w:r>
      <w:r>
        <w:rPr/>
        <w:t>canales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atención</w:t>
      </w:r>
      <w:r>
        <w:rPr>
          <w:spacing w:val="-4"/>
        </w:rPr>
        <w:t> son:</w:t>
      </w:r>
    </w:p>
    <w:p>
      <w:pPr>
        <w:pStyle w:val="ListParagraph"/>
        <w:numPr>
          <w:ilvl w:val="1"/>
          <w:numId w:val="3"/>
        </w:numPr>
        <w:tabs>
          <w:tab w:pos="860" w:val="left" w:leader="none"/>
        </w:tabs>
        <w:spacing w:line="252" w:lineRule="exact" w:before="1" w:after="0"/>
        <w:ind w:left="860" w:right="0" w:hanging="359"/>
        <w:jc w:val="left"/>
        <w:rPr>
          <w:sz w:val="22"/>
        </w:rPr>
      </w:pPr>
      <w:r>
        <w:rPr>
          <w:sz w:val="22"/>
        </w:rPr>
        <w:t>Ofrecer</w:t>
      </w:r>
      <w:r>
        <w:rPr>
          <w:spacing w:val="-6"/>
          <w:sz w:val="22"/>
        </w:rPr>
        <w:t> </w:t>
      </w:r>
      <w:r>
        <w:rPr>
          <w:sz w:val="22"/>
        </w:rPr>
        <w:t>soporte</w:t>
      </w:r>
      <w:r>
        <w:rPr>
          <w:spacing w:val="-7"/>
          <w:sz w:val="22"/>
        </w:rPr>
        <w:t> </w:t>
      </w:r>
      <w:r>
        <w:rPr>
          <w:sz w:val="22"/>
        </w:rPr>
        <w:t>en</w:t>
      </w:r>
      <w:r>
        <w:rPr>
          <w:spacing w:val="-4"/>
          <w:sz w:val="22"/>
        </w:rPr>
        <w:t> </w:t>
      </w:r>
      <w:r>
        <w:rPr>
          <w:sz w:val="22"/>
        </w:rPr>
        <w:t>varios</w:t>
      </w:r>
      <w:r>
        <w:rPr>
          <w:spacing w:val="-4"/>
          <w:sz w:val="22"/>
        </w:rPr>
        <w:t> </w:t>
      </w:r>
      <w:r>
        <w:rPr>
          <w:sz w:val="22"/>
        </w:rPr>
        <w:t>canales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6"/>
          <w:sz w:val="22"/>
        </w:rPr>
        <w:t> </w:t>
      </w:r>
      <w:r>
        <w:rPr>
          <w:sz w:val="22"/>
        </w:rPr>
        <w:t>servicio</w:t>
      </w:r>
      <w:r>
        <w:rPr>
          <w:spacing w:val="-5"/>
          <w:sz w:val="22"/>
        </w:rPr>
        <w:t> </w:t>
      </w:r>
      <w:r>
        <w:rPr>
          <w:sz w:val="22"/>
        </w:rPr>
        <w:t>al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cliente.</w:t>
      </w:r>
    </w:p>
    <w:p>
      <w:pPr>
        <w:pStyle w:val="ListParagraph"/>
        <w:numPr>
          <w:ilvl w:val="1"/>
          <w:numId w:val="3"/>
        </w:numPr>
        <w:tabs>
          <w:tab w:pos="860" w:val="left" w:leader="none"/>
        </w:tabs>
        <w:spacing w:line="252" w:lineRule="exact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Anticipar</w:t>
      </w:r>
      <w:r>
        <w:rPr>
          <w:spacing w:val="-4"/>
          <w:sz w:val="22"/>
        </w:rPr>
        <w:t> </w:t>
      </w:r>
      <w:r>
        <w:rPr>
          <w:sz w:val="22"/>
        </w:rPr>
        <w:t>y</w:t>
      </w:r>
      <w:r>
        <w:rPr>
          <w:spacing w:val="-5"/>
          <w:sz w:val="22"/>
        </w:rPr>
        <w:t> </w:t>
      </w:r>
      <w:r>
        <w:rPr>
          <w:sz w:val="22"/>
        </w:rPr>
        <w:t>administrar</w:t>
      </w:r>
      <w:r>
        <w:rPr>
          <w:spacing w:val="-5"/>
          <w:sz w:val="22"/>
        </w:rPr>
        <w:t> </w:t>
      </w:r>
      <w:r>
        <w:rPr>
          <w:sz w:val="22"/>
        </w:rPr>
        <w:t>el</w:t>
      </w:r>
      <w:r>
        <w:rPr>
          <w:spacing w:val="-5"/>
          <w:sz w:val="22"/>
        </w:rPr>
        <w:t> </w:t>
      </w:r>
      <w:r>
        <w:rPr>
          <w:sz w:val="22"/>
        </w:rPr>
        <w:t>volumen</w:t>
      </w:r>
      <w:r>
        <w:rPr>
          <w:spacing w:val="-6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los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canales.</w:t>
      </w:r>
    </w:p>
    <w:p>
      <w:pPr>
        <w:pStyle w:val="ListParagraph"/>
        <w:numPr>
          <w:ilvl w:val="1"/>
          <w:numId w:val="3"/>
        </w:numPr>
        <w:tabs>
          <w:tab w:pos="860" w:val="left" w:leader="none"/>
        </w:tabs>
        <w:spacing w:line="252" w:lineRule="exact" w:before="2" w:after="0"/>
        <w:ind w:left="860" w:right="0" w:hanging="359"/>
        <w:jc w:val="left"/>
        <w:rPr>
          <w:sz w:val="22"/>
        </w:rPr>
      </w:pPr>
      <w:r>
        <w:rPr>
          <w:sz w:val="22"/>
        </w:rPr>
        <w:t>Contratar</w:t>
      </w:r>
      <w:r>
        <w:rPr>
          <w:spacing w:val="-7"/>
          <w:sz w:val="22"/>
        </w:rPr>
        <w:t> </w:t>
      </w:r>
      <w:r>
        <w:rPr>
          <w:sz w:val="22"/>
        </w:rPr>
        <w:t>personal</w:t>
      </w:r>
      <w:r>
        <w:rPr>
          <w:spacing w:val="-8"/>
          <w:sz w:val="22"/>
        </w:rPr>
        <w:t> </w:t>
      </w:r>
      <w:r>
        <w:rPr>
          <w:sz w:val="22"/>
        </w:rPr>
        <w:t>para</w:t>
      </w:r>
      <w:r>
        <w:rPr>
          <w:spacing w:val="-8"/>
          <w:sz w:val="22"/>
        </w:rPr>
        <w:t> </w:t>
      </w:r>
      <w:r>
        <w:rPr>
          <w:sz w:val="22"/>
        </w:rPr>
        <w:t>nuevos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canales.</w:t>
      </w:r>
    </w:p>
    <w:p>
      <w:pPr>
        <w:pStyle w:val="ListParagraph"/>
        <w:numPr>
          <w:ilvl w:val="1"/>
          <w:numId w:val="3"/>
        </w:numPr>
        <w:tabs>
          <w:tab w:pos="860" w:val="left" w:leader="none"/>
        </w:tabs>
        <w:spacing w:line="252" w:lineRule="exact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Administrar</w:t>
      </w:r>
      <w:r>
        <w:rPr>
          <w:spacing w:val="-7"/>
          <w:sz w:val="22"/>
        </w:rPr>
        <w:t> </w:t>
      </w:r>
      <w:r>
        <w:rPr>
          <w:sz w:val="22"/>
        </w:rPr>
        <w:t>las</w:t>
      </w:r>
      <w:r>
        <w:rPr>
          <w:spacing w:val="-8"/>
          <w:sz w:val="22"/>
        </w:rPr>
        <w:t> </w:t>
      </w:r>
      <w:r>
        <w:rPr>
          <w:sz w:val="22"/>
        </w:rPr>
        <w:t>trayectorias</w:t>
      </w:r>
      <w:r>
        <w:rPr>
          <w:spacing w:val="-6"/>
          <w:sz w:val="22"/>
        </w:rPr>
        <w:t> </w:t>
      </w:r>
      <w:r>
        <w:rPr>
          <w:sz w:val="22"/>
        </w:rPr>
        <w:t>de</w:t>
      </w:r>
      <w:r>
        <w:rPr>
          <w:spacing w:val="-6"/>
          <w:sz w:val="22"/>
        </w:rPr>
        <w:t> </w:t>
      </w:r>
      <w:r>
        <w:rPr>
          <w:sz w:val="22"/>
        </w:rPr>
        <w:t>derivación</w:t>
      </w:r>
      <w:r>
        <w:rPr>
          <w:spacing w:val="-7"/>
          <w:sz w:val="22"/>
        </w:rPr>
        <w:t> </w:t>
      </w:r>
      <w:r>
        <w:rPr>
          <w:sz w:val="22"/>
        </w:rPr>
        <w:t>por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canal.</w:t>
      </w:r>
    </w:p>
    <w:p>
      <w:pPr>
        <w:pStyle w:val="ListParagraph"/>
        <w:numPr>
          <w:ilvl w:val="1"/>
          <w:numId w:val="3"/>
        </w:numPr>
        <w:tabs>
          <w:tab w:pos="860" w:val="left" w:leader="none"/>
        </w:tabs>
        <w:spacing w:line="252" w:lineRule="exact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Medir</w:t>
      </w:r>
      <w:r>
        <w:rPr>
          <w:spacing w:val="-3"/>
          <w:sz w:val="22"/>
        </w:rPr>
        <w:t> </w:t>
      </w:r>
      <w:r>
        <w:rPr>
          <w:sz w:val="22"/>
        </w:rPr>
        <w:t>el</w:t>
      </w:r>
      <w:r>
        <w:rPr>
          <w:spacing w:val="-4"/>
          <w:sz w:val="22"/>
        </w:rPr>
        <w:t> </w:t>
      </w:r>
      <w:r>
        <w:rPr>
          <w:sz w:val="22"/>
        </w:rPr>
        <w:t>éxito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los</w:t>
      </w:r>
      <w:r>
        <w:rPr>
          <w:spacing w:val="-3"/>
          <w:sz w:val="22"/>
        </w:rPr>
        <w:t> </w:t>
      </w:r>
      <w:r>
        <w:rPr>
          <w:sz w:val="22"/>
        </w:rPr>
        <w:t>nuevos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canales.</w:t>
      </w:r>
    </w:p>
    <w:p>
      <w:pPr>
        <w:pStyle w:val="BodyText"/>
      </w:pPr>
    </w:p>
    <w:p>
      <w:pPr>
        <w:pStyle w:val="BodyText"/>
        <w:ind w:left="141" w:right="139"/>
        <w:jc w:val="both"/>
      </w:pPr>
      <w:r>
        <w:rPr>
          <w:rFonts w:ascii="Arial" w:hAnsi="Arial"/>
          <w:b/>
        </w:rPr>
        <w:t>4- Línea: Gestión eficiente de Trámites y Servicios: </w:t>
      </w:r>
      <w:r>
        <w:rPr/>
        <w:t>planear, dirigir y controlar las actividades relacionadas con la atención de los trámites, procedimientos administrativos y servicios por parte de</w:t>
      </w:r>
      <w:r>
        <w:rPr>
          <w:spacing w:val="-13"/>
        </w:rPr>
        <w:t> </w:t>
      </w:r>
      <w:r>
        <w:rPr/>
        <w:t>las</w:t>
      </w:r>
      <w:r>
        <w:rPr>
          <w:spacing w:val="-11"/>
        </w:rPr>
        <w:t> </w:t>
      </w:r>
      <w:r>
        <w:rPr/>
        <w:t>dependencias</w:t>
      </w:r>
      <w:r>
        <w:rPr>
          <w:spacing w:val="-13"/>
        </w:rPr>
        <w:t> </w:t>
      </w:r>
      <w:r>
        <w:rPr/>
        <w:t>responsables</w:t>
      </w:r>
      <w:r>
        <w:rPr>
          <w:spacing w:val="-11"/>
        </w:rPr>
        <w:t> </w:t>
      </w:r>
      <w:r>
        <w:rPr/>
        <w:t>a</w:t>
      </w:r>
      <w:r>
        <w:rPr>
          <w:spacing w:val="-14"/>
        </w:rPr>
        <w:t> </w:t>
      </w:r>
      <w:r>
        <w:rPr/>
        <w:t>través</w:t>
      </w:r>
      <w:r>
        <w:rPr>
          <w:spacing w:val="-13"/>
        </w:rPr>
        <w:t> </w:t>
      </w:r>
      <w:r>
        <w:rPr/>
        <w:t>de</w:t>
      </w:r>
      <w:r>
        <w:rPr>
          <w:spacing w:val="-14"/>
        </w:rPr>
        <w:t> </w:t>
      </w:r>
      <w:r>
        <w:rPr/>
        <w:t>los</w:t>
      </w:r>
      <w:r>
        <w:rPr>
          <w:spacing w:val="-11"/>
        </w:rPr>
        <w:t> </w:t>
      </w:r>
      <w:r>
        <w:rPr/>
        <w:t>diferentes</w:t>
      </w:r>
      <w:r>
        <w:rPr>
          <w:spacing w:val="-14"/>
        </w:rPr>
        <w:t> </w:t>
      </w:r>
      <w:r>
        <w:rPr/>
        <w:t>canales</w:t>
      </w:r>
      <w:r>
        <w:rPr>
          <w:spacing w:val="-14"/>
        </w:rPr>
        <w:t> </w:t>
      </w:r>
      <w:r>
        <w:rPr/>
        <w:t>de</w:t>
      </w:r>
      <w:r>
        <w:rPr>
          <w:spacing w:val="-14"/>
        </w:rPr>
        <w:t> </w:t>
      </w:r>
      <w:r>
        <w:rPr/>
        <w:t>atención;</w:t>
      </w:r>
      <w:r>
        <w:rPr>
          <w:spacing w:val="-11"/>
        </w:rPr>
        <w:t> </w:t>
      </w:r>
      <w:r>
        <w:rPr/>
        <w:t>así</w:t>
      </w:r>
      <w:r>
        <w:rPr>
          <w:spacing w:val="-12"/>
        </w:rPr>
        <w:t> </w:t>
      </w:r>
      <w:r>
        <w:rPr/>
        <w:t>como</w:t>
      </w:r>
      <w:r>
        <w:rPr>
          <w:spacing w:val="-16"/>
        </w:rPr>
        <w:t> </w:t>
      </w:r>
      <w:r>
        <w:rPr/>
        <w:t>también planear y controlar la racionalización y mejoramiento de los trámites y procedimientos administrativos en la entidad.</w:t>
      </w:r>
    </w:p>
    <w:p>
      <w:pPr>
        <w:pStyle w:val="BodyText"/>
        <w:spacing w:after="0"/>
        <w:jc w:val="both"/>
        <w:sectPr>
          <w:headerReference w:type="default" r:id="rId11"/>
          <w:pgSz w:w="11910" w:h="16840"/>
          <w:pgMar w:header="1015" w:footer="0" w:top="2820" w:bottom="280" w:left="992" w:right="992"/>
        </w:sectPr>
      </w:pPr>
    </w:p>
    <w:p>
      <w:pPr>
        <w:pStyle w:val="BodyText"/>
        <w:spacing w:before="44"/>
      </w:pPr>
    </w:p>
    <w:p>
      <w:pPr>
        <w:pStyle w:val="BodyText"/>
        <w:ind w:left="141" w:right="139"/>
        <w:jc w:val="both"/>
      </w:pPr>
      <w:r>
        <w:rPr/>
        <w:t>En este sentido se debe: En primer lugar, la priorización de trámites aplicando criterios diferenciadores que complementan los contemplados en el Sistema Único de Información de Trámites (SUIT).</w:t>
      </w:r>
    </w:p>
    <w:p>
      <w:pPr>
        <w:pStyle w:val="BodyText"/>
        <w:ind w:left="141" w:right="139"/>
        <w:jc w:val="both"/>
      </w:pPr>
      <w:r>
        <w:rPr/>
        <w:t>En segundo lugar, la racionalización a través de herramientas para el diagnóstico y planeación de las acciones de mejora en los procesos y procedimientos para la efectiva gestión de los trámites.</w:t>
      </w:r>
    </w:p>
    <w:p>
      <w:pPr>
        <w:pStyle w:val="BodyText"/>
      </w:pPr>
    </w:p>
    <w:p>
      <w:pPr>
        <w:pStyle w:val="BodyText"/>
        <w:spacing w:line="276" w:lineRule="auto"/>
        <w:ind w:left="141" w:right="134"/>
        <w:jc w:val="both"/>
      </w:pPr>
      <w:r>
        <w:rPr>
          <w:rFonts w:ascii="Arial" w:hAnsi="Arial"/>
          <w:b/>
        </w:rPr>
        <w:t>Evaluación: </w:t>
      </w:r>
      <w:r>
        <w:rPr/>
        <w:t>Para evaluar la Política de Servicio al Ciudadano se retoman los lineamientos del Modelo</w:t>
      </w:r>
      <w:r>
        <w:rPr>
          <w:spacing w:val="-9"/>
        </w:rPr>
        <w:t> </w:t>
      </w:r>
      <w:r>
        <w:rPr/>
        <w:t>Integrado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Planeación</w:t>
      </w:r>
      <w:r>
        <w:rPr>
          <w:spacing w:val="-7"/>
        </w:rPr>
        <w:t> </w:t>
      </w:r>
      <w:r>
        <w:rPr/>
        <w:t>y</w:t>
      </w:r>
      <w:r>
        <w:rPr>
          <w:spacing w:val="-8"/>
        </w:rPr>
        <w:t> </w:t>
      </w:r>
      <w:r>
        <w:rPr/>
        <w:t>de</w:t>
      </w:r>
      <w:r>
        <w:rPr>
          <w:spacing w:val="-11"/>
        </w:rPr>
        <w:t> </w:t>
      </w:r>
      <w:r>
        <w:rPr/>
        <w:t>Gestión</w:t>
      </w:r>
      <w:r>
        <w:rPr>
          <w:spacing w:val="-11"/>
        </w:rPr>
        <w:t> </w:t>
      </w:r>
      <w:r>
        <w:rPr/>
        <w:t>MIPG,</w:t>
      </w:r>
      <w:r>
        <w:rPr>
          <w:spacing w:val="-7"/>
        </w:rPr>
        <w:t> </w:t>
      </w:r>
      <w:r>
        <w:rPr/>
        <w:t>en</w:t>
      </w:r>
      <w:r>
        <w:rPr>
          <w:spacing w:val="-9"/>
        </w:rPr>
        <w:t> </w:t>
      </w:r>
      <w:r>
        <w:rPr/>
        <w:t>la</w:t>
      </w:r>
      <w:r>
        <w:rPr>
          <w:spacing w:val="-9"/>
        </w:rPr>
        <w:t> </w:t>
      </w:r>
      <w:r>
        <w:rPr/>
        <w:t>dimensión</w:t>
      </w:r>
      <w:r>
        <w:rPr>
          <w:spacing w:val="-9"/>
        </w:rPr>
        <w:t> </w:t>
      </w:r>
      <w:r>
        <w:rPr/>
        <w:t>de</w:t>
      </w:r>
      <w:r>
        <w:rPr>
          <w:spacing w:val="-11"/>
        </w:rPr>
        <w:t> </w:t>
      </w:r>
      <w:r>
        <w:rPr/>
        <w:t>Evaluación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Resultados, en la cual, se busca conocer permanentemente los avances en la consecución de los resultados previstos en la planeación y definir los efectos de la gestión institucional en la garantía de los derechos, satisfacción de necesidades y resolución de los problemas de los grupos de valor. Se deben tener en cuenta los resultados del FURAG e implementar planes acción.</w:t>
      </w:r>
    </w:p>
    <w:p>
      <w:pPr>
        <w:pStyle w:val="BodyText"/>
        <w:spacing w:line="278" w:lineRule="auto"/>
        <w:ind w:left="141" w:right="139"/>
        <w:jc w:val="both"/>
      </w:pPr>
      <w:r>
        <w:rPr/>
        <w:t>La evaluación de la política de servicio al ciudadano se realiza para medir la gestión de la entidad en la atención a los ciudadanos.</w:t>
      </w:r>
    </w:p>
    <w:p>
      <w:pPr>
        <w:pStyle w:val="BodyText"/>
        <w:spacing w:line="249" w:lineRule="exact"/>
        <w:ind w:left="141"/>
        <w:jc w:val="both"/>
      </w:pPr>
      <w:r>
        <w:rPr/>
        <w:t>La</w:t>
      </w:r>
      <w:r>
        <w:rPr>
          <w:spacing w:val="-6"/>
        </w:rPr>
        <w:t> </w:t>
      </w:r>
      <w:r>
        <w:rPr/>
        <w:t>evaluación</w:t>
      </w:r>
      <w:r>
        <w:rPr>
          <w:spacing w:val="-5"/>
        </w:rPr>
        <w:t> </w:t>
      </w:r>
      <w:r>
        <w:rPr/>
        <w:t>puede</w:t>
      </w:r>
      <w:r>
        <w:rPr>
          <w:spacing w:val="-5"/>
        </w:rPr>
        <w:t> </w:t>
      </w:r>
      <w:r>
        <w:rPr>
          <w:spacing w:val="-2"/>
        </w:rPr>
        <w:t>incluir:</w:t>
      </w:r>
    </w:p>
    <w:p>
      <w:pPr>
        <w:pStyle w:val="BodyText"/>
        <w:spacing w:before="74"/>
      </w:pP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0" w:after="0"/>
        <w:ind w:left="860" w:right="0" w:hanging="359"/>
        <w:jc w:val="left"/>
        <w:rPr>
          <w:sz w:val="22"/>
        </w:rPr>
      </w:pPr>
      <w:r>
        <w:rPr>
          <w:sz w:val="22"/>
        </w:rPr>
        <w:t>Revisar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respuesta</w:t>
      </w:r>
      <w:r>
        <w:rPr>
          <w:spacing w:val="-6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entidad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6"/>
          <w:sz w:val="22"/>
        </w:rPr>
        <w:t> </w:t>
      </w:r>
      <w:r>
        <w:rPr>
          <w:sz w:val="22"/>
        </w:rPr>
        <w:t>las</w:t>
      </w:r>
      <w:r>
        <w:rPr>
          <w:spacing w:val="-3"/>
          <w:sz w:val="22"/>
        </w:rPr>
        <w:t> </w:t>
      </w:r>
      <w:r>
        <w:rPr>
          <w:sz w:val="22"/>
        </w:rPr>
        <w:t>peticiones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los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ciudadanos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40" w:after="0"/>
        <w:ind w:left="860" w:right="0" w:hanging="359"/>
        <w:jc w:val="left"/>
        <w:rPr>
          <w:sz w:val="22"/>
        </w:rPr>
      </w:pPr>
      <w:r>
        <w:rPr>
          <w:sz w:val="22"/>
        </w:rPr>
        <w:t>Verificar</w:t>
      </w:r>
      <w:r>
        <w:rPr>
          <w:spacing w:val="-4"/>
          <w:sz w:val="22"/>
        </w:rPr>
        <w:t> </w:t>
      </w:r>
      <w:r>
        <w:rPr>
          <w:sz w:val="22"/>
        </w:rPr>
        <w:t>que</w:t>
      </w:r>
      <w:r>
        <w:rPr>
          <w:spacing w:val="-6"/>
          <w:sz w:val="22"/>
        </w:rPr>
        <w:t> </w:t>
      </w:r>
      <w:r>
        <w:rPr>
          <w:sz w:val="22"/>
        </w:rPr>
        <w:t>se</w:t>
      </w:r>
      <w:r>
        <w:rPr>
          <w:spacing w:val="-7"/>
          <w:sz w:val="22"/>
        </w:rPr>
        <w:t> </w:t>
      </w:r>
      <w:r>
        <w:rPr>
          <w:sz w:val="22"/>
        </w:rPr>
        <w:t>cumplan</w:t>
      </w:r>
      <w:r>
        <w:rPr>
          <w:spacing w:val="-6"/>
          <w:sz w:val="22"/>
        </w:rPr>
        <w:t> </w:t>
      </w:r>
      <w:r>
        <w:rPr>
          <w:sz w:val="22"/>
        </w:rPr>
        <w:t>los</w:t>
      </w:r>
      <w:r>
        <w:rPr>
          <w:spacing w:val="-5"/>
          <w:sz w:val="22"/>
        </w:rPr>
        <w:t> </w:t>
      </w:r>
      <w:r>
        <w:rPr>
          <w:sz w:val="22"/>
        </w:rPr>
        <w:t>términos</w:t>
      </w:r>
      <w:r>
        <w:rPr>
          <w:spacing w:val="-3"/>
          <w:sz w:val="22"/>
        </w:rPr>
        <w:t> </w:t>
      </w:r>
      <w:r>
        <w:rPr>
          <w:sz w:val="22"/>
        </w:rPr>
        <w:t>legales</w:t>
      </w:r>
      <w:r>
        <w:rPr>
          <w:spacing w:val="-5"/>
          <w:sz w:val="22"/>
        </w:rPr>
        <w:t> </w:t>
      </w:r>
      <w:r>
        <w:rPr>
          <w:sz w:val="22"/>
        </w:rPr>
        <w:t>para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responder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38" w:after="0"/>
        <w:ind w:left="860" w:right="0" w:hanging="359"/>
        <w:jc w:val="left"/>
        <w:rPr>
          <w:sz w:val="22"/>
        </w:rPr>
      </w:pPr>
      <w:r>
        <w:rPr>
          <w:sz w:val="22"/>
        </w:rPr>
        <w:t>Analizar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claridad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la</w:t>
      </w:r>
      <w:r>
        <w:rPr>
          <w:spacing w:val="-4"/>
          <w:sz w:val="22"/>
        </w:rPr>
        <w:t> </w:t>
      </w:r>
      <w:r>
        <w:rPr>
          <w:sz w:val="22"/>
        </w:rPr>
        <w:t>información</w:t>
      </w:r>
      <w:r>
        <w:rPr>
          <w:spacing w:val="-4"/>
          <w:sz w:val="22"/>
        </w:rPr>
        <w:t> </w:t>
      </w:r>
      <w:r>
        <w:rPr>
          <w:sz w:val="22"/>
        </w:rPr>
        <w:t>que</w:t>
      </w:r>
      <w:r>
        <w:rPr>
          <w:spacing w:val="-6"/>
          <w:sz w:val="22"/>
        </w:rPr>
        <w:t> </w:t>
      </w:r>
      <w:r>
        <w:rPr>
          <w:sz w:val="22"/>
        </w:rPr>
        <w:t>se</w:t>
      </w:r>
      <w:r>
        <w:rPr>
          <w:spacing w:val="-5"/>
          <w:sz w:val="22"/>
        </w:rPr>
        <w:t> </w:t>
      </w:r>
      <w:r>
        <w:rPr>
          <w:sz w:val="22"/>
        </w:rPr>
        <w:t>entrega</w:t>
      </w:r>
      <w:r>
        <w:rPr>
          <w:spacing w:val="-4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los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usuarios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37" w:after="0"/>
        <w:ind w:left="860" w:right="0" w:hanging="359"/>
        <w:jc w:val="left"/>
        <w:rPr>
          <w:sz w:val="22"/>
        </w:rPr>
      </w:pPr>
      <w:r>
        <w:rPr>
          <w:sz w:val="22"/>
        </w:rPr>
        <w:t>Medir</w:t>
      </w:r>
      <w:r>
        <w:rPr>
          <w:spacing w:val="-4"/>
          <w:sz w:val="22"/>
        </w:rPr>
        <w:t> </w:t>
      </w:r>
      <w:r>
        <w:rPr>
          <w:sz w:val="22"/>
        </w:rPr>
        <w:t>los</w:t>
      </w:r>
      <w:r>
        <w:rPr>
          <w:spacing w:val="-7"/>
          <w:sz w:val="22"/>
        </w:rPr>
        <w:t> </w:t>
      </w:r>
      <w:r>
        <w:rPr>
          <w:sz w:val="22"/>
        </w:rPr>
        <w:t>tiempos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espera</w:t>
      </w:r>
      <w:r>
        <w:rPr>
          <w:spacing w:val="-3"/>
          <w:sz w:val="22"/>
        </w:rPr>
        <w:t> </w:t>
      </w:r>
      <w:r>
        <w:rPr>
          <w:sz w:val="22"/>
        </w:rPr>
        <w:t>para</w:t>
      </w:r>
      <w:r>
        <w:rPr>
          <w:spacing w:val="-5"/>
          <w:sz w:val="22"/>
        </w:rPr>
        <w:t> </w:t>
      </w:r>
      <w:r>
        <w:rPr>
          <w:sz w:val="22"/>
        </w:rPr>
        <w:t>ser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atendido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37" w:after="0"/>
        <w:ind w:left="860" w:right="0" w:hanging="359"/>
        <w:jc w:val="left"/>
        <w:rPr>
          <w:sz w:val="22"/>
        </w:rPr>
      </w:pPr>
      <w:r>
        <w:rPr>
          <w:sz w:val="22"/>
        </w:rPr>
        <w:t>Medir</w:t>
      </w:r>
      <w:r>
        <w:rPr>
          <w:spacing w:val="-2"/>
          <w:sz w:val="22"/>
        </w:rPr>
        <w:t> </w:t>
      </w:r>
      <w:r>
        <w:rPr>
          <w:sz w:val="22"/>
        </w:rPr>
        <w:t>el</w:t>
      </w:r>
      <w:r>
        <w:rPr>
          <w:spacing w:val="-6"/>
          <w:sz w:val="22"/>
        </w:rPr>
        <w:t> </w:t>
      </w:r>
      <w:r>
        <w:rPr>
          <w:sz w:val="22"/>
        </w:rPr>
        <w:t>tiempo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atención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38" w:after="0"/>
        <w:ind w:left="860" w:right="0" w:hanging="359"/>
        <w:jc w:val="left"/>
        <w:rPr>
          <w:sz w:val="22"/>
        </w:rPr>
      </w:pPr>
      <w:r>
        <w:rPr>
          <w:sz w:val="22"/>
        </w:rPr>
        <w:t>Medir</w:t>
      </w:r>
      <w:r>
        <w:rPr>
          <w:spacing w:val="-4"/>
          <w:sz w:val="22"/>
        </w:rPr>
        <w:t> </w:t>
      </w:r>
      <w:r>
        <w:rPr>
          <w:sz w:val="22"/>
        </w:rPr>
        <w:t>la</w:t>
      </w:r>
      <w:r>
        <w:rPr>
          <w:spacing w:val="-6"/>
          <w:sz w:val="22"/>
        </w:rPr>
        <w:t> </w:t>
      </w:r>
      <w:r>
        <w:rPr>
          <w:sz w:val="22"/>
        </w:rPr>
        <w:t>cantidad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6"/>
          <w:sz w:val="22"/>
        </w:rPr>
        <w:t> </w:t>
      </w:r>
      <w:r>
        <w:rPr>
          <w:sz w:val="22"/>
        </w:rPr>
        <w:t>personas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atendidas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40" w:after="0"/>
        <w:ind w:left="860" w:right="0" w:hanging="359"/>
        <w:jc w:val="left"/>
        <w:rPr>
          <w:sz w:val="22"/>
        </w:rPr>
      </w:pPr>
      <w:r>
        <w:rPr>
          <w:sz w:val="22"/>
        </w:rPr>
        <w:t>Verificar</w:t>
      </w:r>
      <w:r>
        <w:rPr>
          <w:spacing w:val="-4"/>
          <w:sz w:val="22"/>
        </w:rPr>
        <w:t> </w:t>
      </w:r>
      <w:r>
        <w:rPr>
          <w:sz w:val="22"/>
        </w:rPr>
        <w:t>el</w:t>
      </w:r>
      <w:r>
        <w:rPr>
          <w:spacing w:val="-7"/>
          <w:sz w:val="22"/>
        </w:rPr>
        <w:t> </w:t>
      </w:r>
      <w:r>
        <w:rPr>
          <w:sz w:val="22"/>
        </w:rPr>
        <w:t>cumplimiento</w:t>
      </w:r>
      <w:r>
        <w:rPr>
          <w:spacing w:val="-7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z w:val="22"/>
        </w:rPr>
        <w:t>los</w:t>
      </w:r>
      <w:r>
        <w:rPr>
          <w:spacing w:val="-7"/>
          <w:sz w:val="22"/>
        </w:rPr>
        <w:t> </w:t>
      </w:r>
      <w:r>
        <w:rPr>
          <w:sz w:val="22"/>
        </w:rPr>
        <w:t>requisitos</w:t>
      </w:r>
      <w:r>
        <w:rPr>
          <w:spacing w:val="-6"/>
          <w:sz w:val="22"/>
        </w:rPr>
        <w:t> </w:t>
      </w:r>
      <w:r>
        <w:rPr>
          <w:sz w:val="22"/>
        </w:rPr>
        <w:t>de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accesibilidad</w:t>
      </w:r>
    </w:p>
    <w:p>
      <w:pPr>
        <w:pStyle w:val="ListParagraph"/>
        <w:numPr>
          <w:ilvl w:val="0"/>
          <w:numId w:val="4"/>
        </w:numPr>
        <w:tabs>
          <w:tab w:pos="860" w:val="left" w:leader="none"/>
        </w:tabs>
        <w:spacing w:line="240" w:lineRule="auto" w:before="37" w:after="0"/>
        <w:ind w:left="860" w:right="0" w:hanging="359"/>
        <w:jc w:val="left"/>
        <w:rPr>
          <w:sz w:val="22"/>
        </w:rPr>
      </w:pPr>
      <w:r>
        <w:rPr>
          <w:sz w:val="22"/>
        </w:rPr>
        <w:t>Verificar</w:t>
      </w:r>
      <w:r>
        <w:rPr>
          <w:spacing w:val="-6"/>
          <w:sz w:val="22"/>
        </w:rPr>
        <w:t> </w:t>
      </w:r>
      <w:r>
        <w:rPr>
          <w:sz w:val="22"/>
        </w:rPr>
        <w:t>la</w:t>
      </w:r>
      <w:r>
        <w:rPr>
          <w:spacing w:val="-8"/>
          <w:sz w:val="22"/>
        </w:rPr>
        <w:t> </w:t>
      </w:r>
      <w:r>
        <w:rPr>
          <w:sz w:val="22"/>
        </w:rPr>
        <w:t>disponibilidad</w:t>
      </w:r>
      <w:r>
        <w:rPr>
          <w:spacing w:val="-4"/>
          <w:sz w:val="22"/>
        </w:rPr>
        <w:t> </w:t>
      </w:r>
      <w:r>
        <w:rPr>
          <w:sz w:val="22"/>
        </w:rPr>
        <w:t>de</w:t>
      </w:r>
      <w:r>
        <w:rPr>
          <w:spacing w:val="-6"/>
          <w:sz w:val="22"/>
        </w:rPr>
        <w:t> </w:t>
      </w:r>
      <w:r>
        <w:rPr>
          <w:sz w:val="22"/>
        </w:rPr>
        <w:t>los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canales</w:t>
      </w:r>
    </w:p>
    <w:p>
      <w:pPr>
        <w:pStyle w:val="BodyText"/>
      </w:pPr>
    </w:p>
    <w:p>
      <w:pPr>
        <w:pStyle w:val="BodyText"/>
        <w:spacing w:before="115"/>
      </w:pPr>
    </w:p>
    <w:p>
      <w:pPr>
        <w:pStyle w:val="BodyText"/>
        <w:ind w:left="141"/>
        <w:jc w:val="both"/>
      </w:pPr>
      <w:r>
        <w:rPr/>
        <w:t>Esta</w:t>
      </w:r>
      <w:r>
        <w:rPr>
          <w:spacing w:val="-7"/>
        </w:rPr>
        <w:t> </w:t>
      </w:r>
      <w:r>
        <w:rPr/>
        <w:t>política</w:t>
      </w:r>
      <w:r>
        <w:rPr>
          <w:spacing w:val="-4"/>
        </w:rPr>
        <w:t> </w:t>
      </w:r>
      <w:r>
        <w:rPr/>
        <w:t>se</w:t>
      </w:r>
      <w:r>
        <w:rPr>
          <w:spacing w:val="-7"/>
        </w:rPr>
        <w:t> </w:t>
      </w:r>
      <w:r>
        <w:rPr/>
        <w:t>publicará</w:t>
      </w:r>
      <w:r>
        <w:rPr>
          <w:spacing w:val="-6"/>
        </w:rPr>
        <w:t> </w:t>
      </w:r>
      <w:r>
        <w:rPr/>
        <w:t>y</w:t>
      </w:r>
      <w:r>
        <w:rPr>
          <w:spacing w:val="-3"/>
        </w:rPr>
        <w:t> </w:t>
      </w:r>
      <w:r>
        <w:rPr/>
        <w:t>estará</w:t>
      </w:r>
      <w:r>
        <w:rPr>
          <w:spacing w:val="-6"/>
        </w:rPr>
        <w:t> </w:t>
      </w:r>
      <w:r>
        <w:rPr/>
        <w:t>disponible</w:t>
      </w:r>
      <w:r>
        <w:rPr>
          <w:spacing w:val="-5"/>
        </w:rPr>
        <w:t> </w:t>
      </w:r>
      <w:r>
        <w:rPr/>
        <w:t>para</w:t>
      </w:r>
      <w:r>
        <w:rPr>
          <w:spacing w:val="-6"/>
        </w:rPr>
        <w:t> </w:t>
      </w:r>
      <w:r>
        <w:rPr/>
        <w:t>su</w:t>
      </w:r>
      <w:r>
        <w:rPr>
          <w:spacing w:val="-4"/>
        </w:rPr>
        <w:t> </w:t>
      </w:r>
      <w:r>
        <w:rPr>
          <w:spacing w:val="-2"/>
        </w:rPr>
        <w:t>consulta.</w:t>
      </w:r>
    </w:p>
    <w:sectPr>
      <w:headerReference w:type="default" r:id="rId12"/>
      <w:pgSz w:w="11910" w:h="16840"/>
      <w:pgMar w:header="1015" w:footer="0" w:top="2820" w:bottom="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Wingdings">
    <w:altName w:val="Wingdings"/>
    <w:charset w:val="2"/>
    <w:family w:val="decorative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681532</wp:posOffset>
              </wp:positionH>
              <wp:positionV relativeFrom="page">
                <wp:posOffset>641603</wp:posOffset>
              </wp:positionV>
              <wp:extent cx="6199505" cy="116014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199505" cy="1160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4763"/>
                            <w:gridCol w:w="1097"/>
                            <w:gridCol w:w="1834"/>
                            <w:gridCol w:w="797"/>
                            <w:gridCol w:w="1143"/>
                          </w:tblGrid>
                          <w:tr>
                            <w:trPr>
                              <w:trHeight w:val="402" w:hRule="atLeast"/>
                            </w:trPr>
                            <w:tc>
                              <w:tcPr>
                                <w:tcW w:w="4763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ind w:left="0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71" w:type="dxa"/>
                                <w:gridSpan w:val="4"/>
                              </w:tcPr>
                              <w:p>
                                <w:pPr>
                                  <w:pStyle w:val="TableParagraph"/>
                                  <w:spacing w:before="86"/>
                                  <w:ind w:left="34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>
                            <w:trPr>
                              <w:trHeight w:val="458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13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9" w:lineRule="exact"/>
                                  <w:ind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ESPLOFPPO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pacing w:val="-5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>
                            <w:trPr>
                              <w:trHeight w:val="460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line="230" w:lineRule="exact"/>
                                  <w:ind w:left="275" w:hanging="8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Política</w:t>
                                </w:r>
                                <w:r>
                                  <w:rPr>
                                    <w:b/>
                                    <w:spacing w:val="-3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Servicio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al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Ciudadano</w:t>
                                </w:r>
                                <w:r>
                                  <w:rPr>
                                    <w:b/>
                                    <w:spacing w:val="-6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IDER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>
                            <w:trPr>
                              <w:trHeight w:val="457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line="228" w:lineRule="exact"/>
                                  <w:ind w:left="80" w:firstLine="112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de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09/12/2024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7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de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 w:before="1"/>
                                  <w:ind w:right="1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20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3.664001pt;margin-top:50.519989pt;width:488.15pt;height:91.35pt;mso-position-horizontal-relative:page;mso-position-vertical-relative:page;z-index:15728640" type="#_x0000_t202" id="docshape1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4763"/>
                      <w:gridCol w:w="1097"/>
                      <w:gridCol w:w="1834"/>
                      <w:gridCol w:w="797"/>
                      <w:gridCol w:w="1143"/>
                    </w:tblGrid>
                    <w:tr>
                      <w:trPr>
                        <w:trHeight w:val="402" w:hRule="atLeast"/>
                      </w:trPr>
                      <w:tc>
                        <w:tcPr>
                          <w:tcW w:w="4763" w:type="dxa"/>
                          <w:vMerge w:val="restart"/>
                        </w:tcPr>
                        <w:p>
                          <w:pPr>
                            <w:pStyle w:val="TableParagraph"/>
                            <w:ind w:left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871" w:type="dxa"/>
                          <w:gridSpan w:val="4"/>
                        </w:tcPr>
                        <w:p>
                          <w:pPr>
                            <w:pStyle w:val="TableParagraph"/>
                            <w:spacing w:before="86"/>
                            <w:ind w:left="34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>
                      <w:trPr>
                        <w:trHeight w:val="458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2"/>
                            <w:ind w:left="13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9" w:lineRule="exact"/>
                            <w:ind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ESPLOFPPO</w:t>
                          </w:r>
                        </w:p>
                        <w:p>
                          <w:pPr>
                            <w:pStyle w:val="TableParagraph"/>
                            <w:spacing w:line="210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5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>
                      <w:trPr>
                        <w:trHeight w:val="460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4"/>
                            <w:ind w:left="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line="230" w:lineRule="exact"/>
                            <w:ind w:left="275" w:hanging="8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Política</w:t>
                          </w:r>
                          <w:r>
                            <w:rPr>
                              <w:b/>
                              <w:spacing w:val="-3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Servicio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al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Ciudadano</w:t>
                          </w:r>
                          <w:r>
                            <w:rPr>
                              <w:b/>
                              <w:spacing w:val="-6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IDER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4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before="114"/>
                            <w:ind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>
                      <w:trPr>
                        <w:trHeight w:val="457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line="228" w:lineRule="exact"/>
                            <w:ind w:left="80" w:firstLine="112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09/12/2024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7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80"/>
                              <w:sz w:val="20"/>
                            </w:rPr>
                            <w:t>de</w:t>
                          </w:r>
                        </w:p>
                        <w:p>
                          <w:pPr>
                            <w:pStyle w:val="TableParagraph"/>
                            <w:spacing w:line="210" w:lineRule="exact" w:before="1"/>
                            <w:ind w:right="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6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7332352">
          <wp:simplePos x="0" y="0"/>
          <wp:positionH relativeFrom="page">
            <wp:posOffset>767715</wp:posOffset>
          </wp:positionH>
          <wp:positionV relativeFrom="page">
            <wp:posOffset>1062114</wp:posOffset>
          </wp:positionV>
          <wp:extent cx="2883124" cy="414020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83124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9664">
              <wp:simplePos x="0" y="0"/>
              <wp:positionH relativeFrom="page">
                <wp:posOffset>681532</wp:posOffset>
              </wp:positionH>
              <wp:positionV relativeFrom="page">
                <wp:posOffset>641603</wp:posOffset>
              </wp:positionV>
              <wp:extent cx="6199505" cy="116014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6199505" cy="1160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4763"/>
                            <w:gridCol w:w="1097"/>
                            <w:gridCol w:w="1834"/>
                            <w:gridCol w:w="797"/>
                            <w:gridCol w:w="1143"/>
                          </w:tblGrid>
                          <w:tr>
                            <w:trPr>
                              <w:trHeight w:val="402" w:hRule="atLeast"/>
                            </w:trPr>
                            <w:tc>
                              <w:tcPr>
                                <w:tcW w:w="4763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ind w:left="0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71" w:type="dxa"/>
                                <w:gridSpan w:val="4"/>
                              </w:tcPr>
                              <w:p>
                                <w:pPr>
                                  <w:pStyle w:val="TableParagraph"/>
                                  <w:spacing w:before="86"/>
                                  <w:ind w:left="34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>
                            <w:trPr>
                              <w:trHeight w:val="458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13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9" w:lineRule="exact"/>
                                  <w:ind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ESPLOFPPO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pacing w:val="-5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>
                            <w:trPr>
                              <w:trHeight w:val="460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line="230" w:lineRule="exact"/>
                                  <w:ind w:left="275" w:hanging="8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Política</w:t>
                                </w:r>
                                <w:r>
                                  <w:rPr>
                                    <w:b/>
                                    <w:spacing w:val="-3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Servicio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al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Ciudadano</w:t>
                                </w:r>
                                <w:r>
                                  <w:rPr>
                                    <w:b/>
                                    <w:spacing w:val="-6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IDER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>
                            <w:trPr>
                              <w:trHeight w:val="457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line="228" w:lineRule="exact"/>
                                  <w:ind w:left="80" w:firstLine="112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de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09/12/2024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7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de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 w:before="1"/>
                                  <w:ind w:right="1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20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.664001pt;margin-top:50.519989pt;width:488.15pt;height:91.35pt;mso-position-horizontal-relative:page;mso-position-vertical-relative:page;z-index:15729664" type="#_x0000_t202" id="docshape2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4763"/>
                      <w:gridCol w:w="1097"/>
                      <w:gridCol w:w="1834"/>
                      <w:gridCol w:w="797"/>
                      <w:gridCol w:w="1143"/>
                    </w:tblGrid>
                    <w:tr>
                      <w:trPr>
                        <w:trHeight w:val="402" w:hRule="atLeast"/>
                      </w:trPr>
                      <w:tc>
                        <w:tcPr>
                          <w:tcW w:w="4763" w:type="dxa"/>
                          <w:vMerge w:val="restart"/>
                        </w:tcPr>
                        <w:p>
                          <w:pPr>
                            <w:pStyle w:val="TableParagraph"/>
                            <w:ind w:left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871" w:type="dxa"/>
                          <w:gridSpan w:val="4"/>
                        </w:tcPr>
                        <w:p>
                          <w:pPr>
                            <w:pStyle w:val="TableParagraph"/>
                            <w:spacing w:before="86"/>
                            <w:ind w:left="34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>
                      <w:trPr>
                        <w:trHeight w:val="458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2"/>
                            <w:ind w:left="13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9" w:lineRule="exact"/>
                            <w:ind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ESPLOFPPO</w:t>
                          </w:r>
                        </w:p>
                        <w:p>
                          <w:pPr>
                            <w:pStyle w:val="TableParagraph"/>
                            <w:spacing w:line="210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5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>
                      <w:trPr>
                        <w:trHeight w:val="460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4"/>
                            <w:ind w:left="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line="230" w:lineRule="exact"/>
                            <w:ind w:left="275" w:hanging="8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Política</w:t>
                          </w:r>
                          <w:r>
                            <w:rPr>
                              <w:b/>
                              <w:spacing w:val="-3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Servicio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al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Ciudadano</w:t>
                          </w:r>
                          <w:r>
                            <w:rPr>
                              <w:b/>
                              <w:spacing w:val="-6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IDER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4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before="114"/>
                            <w:ind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>
                      <w:trPr>
                        <w:trHeight w:val="457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line="228" w:lineRule="exact"/>
                            <w:ind w:left="80" w:firstLine="112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09/12/2024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7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80"/>
                              <w:sz w:val="20"/>
                            </w:rPr>
                            <w:t>de</w:t>
                          </w:r>
                        </w:p>
                        <w:p>
                          <w:pPr>
                            <w:pStyle w:val="TableParagraph"/>
                            <w:spacing w:line="210" w:lineRule="exact" w:before="1"/>
                            <w:ind w:right="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6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7332864">
          <wp:simplePos x="0" y="0"/>
          <wp:positionH relativeFrom="page">
            <wp:posOffset>767715</wp:posOffset>
          </wp:positionH>
          <wp:positionV relativeFrom="page">
            <wp:posOffset>1062114</wp:posOffset>
          </wp:positionV>
          <wp:extent cx="2883124" cy="414020"/>
          <wp:effectExtent l="0" t="0" r="0" b="0"/>
          <wp:wrapNone/>
          <wp:docPr id="5" name="Image 5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83124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30176">
              <wp:simplePos x="0" y="0"/>
              <wp:positionH relativeFrom="page">
                <wp:posOffset>681532</wp:posOffset>
              </wp:positionH>
              <wp:positionV relativeFrom="page">
                <wp:posOffset>641603</wp:posOffset>
              </wp:positionV>
              <wp:extent cx="6199505" cy="116014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6199505" cy="1160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4763"/>
                            <w:gridCol w:w="1097"/>
                            <w:gridCol w:w="1834"/>
                            <w:gridCol w:w="797"/>
                            <w:gridCol w:w="1143"/>
                          </w:tblGrid>
                          <w:tr>
                            <w:trPr>
                              <w:trHeight w:val="402" w:hRule="atLeast"/>
                            </w:trPr>
                            <w:tc>
                              <w:tcPr>
                                <w:tcW w:w="4763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ind w:left="0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71" w:type="dxa"/>
                                <w:gridSpan w:val="4"/>
                              </w:tcPr>
                              <w:p>
                                <w:pPr>
                                  <w:pStyle w:val="TableParagraph"/>
                                  <w:spacing w:before="86"/>
                                  <w:ind w:left="34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>
                            <w:trPr>
                              <w:trHeight w:val="458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13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9" w:lineRule="exact"/>
                                  <w:ind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ESPLOFPPO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pacing w:val="-5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>
                            <w:trPr>
                              <w:trHeight w:val="460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line="230" w:lineRule="exact"/>
                                  <w:ind w:left="275" w:hanging="8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Política</w:t>
                                </w:r>
                                <w:r>
                                  <w:rPr>
                                    <w:b/>
                                    <w:spacing w:val="-3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Servicio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al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Ciudadano</w:t>
                                </w:r>
                                <w:r>
                                  <w:rPr>
                                    <w:b/>
                                    <w:spacing w:val="-6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IDER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>
                            <w:trPr>
                              <w:trHeight w:val="457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line="228" w:lineRule="exact"/>
                                  <w:ind w:left="80" w:firstLine="112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de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09/12/2024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7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de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 w:before="1"/>
                                  <w:ind w:right="1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20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.664001pt;margin-top:50.519989pt;width:488.15pt;height:91.35pt;mso-position-horizontal-relative:page;mso-position-vertical-relative:page;z-index:15730176" type="#_x0000_t202" id="docshape3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4763"/>
                      <w:gridCol w:w="1097"/>
                      <w:gridCol w:w="1834"/>
                      <w:gridCol w:w="797"/>
                      <w:gridCol w:w="1143"/>
                    </w:tblGrid>
                    <w:tr>
                      <w:trPr>
                        <w:trHeight w:val="402" w:hRule="atLeast"/>
                      </w:trPr>
                      <w:tc>
                        <w:tcPr>
                          <w:tcW w:w="4763" w:type="dxa"/>
                          <w:vMerge w:val="restart"/>
                        </w:tcPr>
                        <w:p>
                          <w:pPr>
                            <w:pStyle w:val="TableParagraph"/>
                            <w:ind w:left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871" w:type="dxa"/>
                          <w:gridSpan w:val="4"/>
                        </w:tcPr>
                        <w:p>
                          <w:pPr>
                            <w:pStyle w:val="TableParagraph"/>
                            <w:spacing w:before="86"/>
                            <w:ind w:left="34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>
                      <w:trPr>
                        <w:trHeight w:val="458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2"/>
                            <w:ind w:left="13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9" w:lineRule="exact"/>
                            <w:ind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ESPLOFPPO</w:t>
                          </w:r>
                        </w:p>
                        <w:p>
                          <w:pPr>
                            <w:pStyle w:val="TableParagraph"/>
                            <w:spacing w:line="210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5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>
                      <w:trPr>
                        <w:trHeight w:val="460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4"/>
                            <w:ind w:left="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line="230" w:lineRule="exact"/>
                            <w:ind w:left="275" w:hanging="8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Política</w:t>
                          </w:r>
                          <w:r>
                            <w:rPr>
                              <w:b/>
                              <w:spacing w:val="-3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Servicio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al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Ciudadano</w:t>
                          </w:r>
                          <w:r>
                            <w:rPr>
                              <w:b/>
                              <w:spacing w:val="-6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IDER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4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before="114"/>
                            <w:ind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>
                      <w:trPr>
                        <w:trHeight w:val="457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line="228" w:lineRule="exact"/>
                            <w:ind w:left="80" w:firstLine="112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09/12/2024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7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80"/>
                              <w:sz w:val="20"/>
                            </w:rPr>
                            <w:t>de</w:t>
                          </w:r>
                        </w:p>
                        <w:p>
                          <w:pPr>
                            <w:pStyle w:val="TableParagraph"/>
                            <w:spacing w:line="210" w:lineRule="exact" w:before="1"/>
                            <w:ind w:right="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6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7333376">
          <wp:simplePos x="0" y="0"/>
          <wp:positionH relativeFrom="page">
            <wp:posOffset>767715</wp:posOffset>
          </wp:positionH>
          <wp:positionV relativeFrom="page">
            <wp:posOffset>1062114</wp:posOffset>
          </wp:positionV>
          <wp:extent cx="2883124" cy="414020"/>
          <wp:effectExtent l="0" t="0" r="0" b="0"/>
          <wp:wrapNone/>
          <wp:docPr id="7" name="Image 7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83124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30688">
              <wp:simplePos x="0" y="0"/>
              <wp:positionH relativeFrom="page">
                <wp:posOffset>681532</wp:posOffset>
              </wp:positionH>
              <wp:positionV relativeFrom="page">
                <wp:posOffset>641603</wp:posOffset>
              </wp:positionV>
              <wp:extent cx="6199505" cy="1160145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6199505" cy="1160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4763"/>
                            <w:gridCol w:w="1097"/>
                            <w:gridCol w:w="1834"/>
                            <w:gridCol w:w="797"/>
                            <w:gridCol w:w="1143"/>
                          </w:tblGrid>
                          <w:tr>
                            <w:trPr>
                              <w:trHeight w:val="402" w:hRule="atLeast"/>
                            </w:trPr>
                            <w:tc>
                              <w:tcPr>
                                <w:tcW w:w="4763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ind w:left="0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71" w:type="dxa"/>
                                <w:gridSpan w:val="4"/>
                              </w:tcPr>
                              <w:p>
                                <w:pPr>
                                  <w:pStyle w:val="TableParagraph"/>
                                  <w:spacing w:before="86"/>
                                  <w:ind w:left="34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>
                            <w:trPr>
                              <w:trHeight w:val="458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13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9" w:lineRule="exact"/>
                                  <w:ind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ESPLOFPPO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pacing w:val="-5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>
                            <w:trPr>
                              <w:trHeight w:val="460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line="230" w:lineRule="exact"/>
                                  <w:ind w:left="275" w:hanging="8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Política</w:t>
                                </w:r>
                                <w:r>
                                  <w:rPr>
                                    <w:b/>
                                    <w:spacing w:val="-3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Servicio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al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Ciudadano</w:t>
                                </w:r>
                                <w:r>
                                  <w:rPr>
                                    <w:b/>
                                    <w:spacing w:val="-6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IDER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>
                            <w:trPr>
                              <w:trHeight w:val="457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line="228" w:lineRule="exact"/>
                                  <w:ind w:left="80" w:firstLine="112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de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09/12/2024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7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de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 w:before="1"/>
                                  <w:ind w:right="1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20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.664001pt;margin-top:50.519989pt;width:488.15pt;height:91.35pt;mso-position-horizontal-relative:page;mso-position-vertical-relative:page;z-index:15730688" type="#_x0000_t202" id="docshape4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4763"/>
                      <w:gridCol w:w="1097"/>
                      <w:gridCol w:w="1834"/>
                      <w:gridCol w:w="797"/>
                      <w:gridCol w:w="1143"/>
                    </w:tblGrid>
                    <w:tr>
                      <w:trPr>
                        <w:trHeight w:val="402" w:hRule="atLeast"/>
                      </w:trPr>
                      <w:tc>
                        <w:tcPr>
                          <w:tcW w:w="4763" w:type="dxa"/>
                          <w:vMerge w:val="restart"/>
                        </w:tcPr>
                        <w:p>
                          <w:pPr>
                            <w:pStyle w:val="TableParagraph"/>
                            <w:ind w:left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871" w:type="dxa"/>
                          <w:gridSpan w:val="4"/>
                        </w:tcPr>
                        <w:p>
                          <w:pPr>
                            <w:pStyle w:val="TableParagraph"/>
                            <w:spacing w:before="86"/>
                            <w:ind w:left="34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>
                      <w:trPr>
                        <w:trHeight w:val="458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2"/>
                            <w:ind w:left="13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9" w:lineRule="exact"/>
                            <w:ind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ESPLOFPPO</w:t>
                          </w:r>
                        </w:p>
                        <w:p>
                          <w:pPr>
                            <w:pStyle w:val="TableParagraph"/>
                            <w:spacing w:line="210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5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>
                      <w:trPr>
                        <w:trHeight w:val="460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4"/>
                            <w:ind w:left="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line="230" w:lineRule="exact"/>
                            <w:ind w:left="275" w:hanging="8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Política</w:t>
                          </w:r>
                          <w:r>
                            <w:rPr>
                              <w:b/>
                              <w:spacing w:val="-3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Servicio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al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Ciudadano</w:t>
                          </w:r>
                          <w:r>
                            <w:rPr>
                              <w:b/>
                              <w:spacing w:val="-6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IDER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4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before="114"/>
                            <w:ind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>
                      <w:trPr>
                        <w:trHeight w:val="457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line="228" w:lineRule="exact"/>
                            <w:ind w:left="80" w:firstLine="112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09/12/2024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7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80"/>
                              <w:sz w:val="20"/>
                            </w:rPr>
                            <w:t>de</w:t>
                          </w:r>
                        </w:p>
                        <w:p>
                          <w:pPr>
                            <w:pStyle w:val="TableParagraph"/>
                            <w:spacing w:line="210" w:lineRule="exact" w:before="1"/>
                            <w:ind w:right="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6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7333888">
          <wp:simplePos x="0" y="0"/>
          <wp:positionH relativeFrom="page">
            <wp:posOffset>767715</wp:posOffset>
          </wp:positionH>
          <wp:positionV relativeFrom="page">
            <wp:posOffset>1062114</wp:posOffset>
          </wp:positionV>
          <wp:extent cx="2883124" cy="414020"/>
          <wp:effectExtent l="0" t="0" r="0" b="0"/>
          <wp:wrapNone/>
          <wp:docPr id="9" name="Image 9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83124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31712">
              <wp:simplePos x="0" y="0"/>
              <wp:positionH relativeFrom="page">
                <wp:posOffset>681532</wp:posOffset>
              </wp:positionH>
              <wp:positionV relativeFrom="page">
                <wp:posOffset>641603</wp:posOffset>
              </wp:positionV>
              <wp:extent cx="6199505" cy="1160145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6199505" cy="1160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4763"/>
                            <w:gridCol w:w="1097"/>
                            <w:gridCol w:w="1834"/>
                            <w:gridCol w:w="797"/>
                            <w:gridCol w:w="1143"/>
                          </w:tblGrid>
                          <w:tr>
                            <w:trPr>
                              <w:trHeight w:val="402" w:hRule="atLeast"/>
                            </w:trPr>
                            <w:tc>
                              <w:tcPr>
                                <w:tcW w:w="4763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ind w:left="0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71" w:type="dxa"/>
                                <w:gridSpan w:val="4"/>
                              </w:tcPr>
                              <w:p>
                                <w:pPr>
                                  <w:pStyle w:val="TableParagraph"/>
                                  <w:spacing w:before="86"/>
                                  <w:ind w:left="34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>
                            <w:trPr>
                              <w:trHeight w:val="458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13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9" w:lineRule="exact"/>
                                  <w:ind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ESPLOFPPO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pacing w:val="-5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>
                            <w:trPr>
                              <w:trHeight w:val="460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line="230" w:lineRule="exact"/>
                                  <w:ind w:left="275" w:hanging="8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Política</w:t>
                                </w:r>
                                <w:r>
                                  <w:rPr>
                                    <w:b/>
                                    <w:spacing w:val="-3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Servicio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al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Ciudadano</w:t>
                                </w:r>
                                <w:r>
                                  <w:rPr>
                                    <w:b/>
                                    <w:spacing w:val="-6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IDER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>
                            <w:trPr>
                              <w:trHeight w:val="457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line="228" w:lineRule="exact"/>
                                  <w:ind w:left="80" w:firstLine="112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de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09/12/2024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7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de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 w:before="1"/>
                                  <w:ind w:right="1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20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.664001pt;margin-top:50.519989pt;width:488.15pt;height:91.35pt;mso-position-horizontal-relative:page;mso-position-vertical-relative:page;z-index:15731712" type="#_x0000_t202" id="docshape5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4763"/>
                      <w:gridCol w:w="1097"/>
                      <w:gridCol w:w="1834"/>
                      <w:gridCol w:w="797"/>
                      <w:gridCol w:w="1143"/>
                    </w:tblGrid>
                    <w:tr>
                      <w:trPr>
                        <w:trHeight w:val="402" w:hRule="atLeast"/>
                      </w:trPr>
                      <w:tc>
                        <w:tcPr>
                          <w:tcW w:w="4763" w:type="dxa"/>
                          <w:vMerge w:val="restart"/>
                        </w:tcPr>
                        <w:p>
                          <w:pPr>
                            <w:pStyle w:val="TableParagraph"/>
                            <w:ind w:left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871" w:type="dxa"/>
                          <w:gridSpan w:val="4"/>
                        </w:tcPr>
                        <w:p>
                          <w:pPr>
                            <w:pStyle w:val="TableParagraph"/>
                            <w:spacing w:before="86"/>
                            <w:ind w:left="34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>
                      <w:trPr>
                        <w:trHeight w:val="458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2"/>
                            <w:ind w:left="13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9" w:lineRule="exact"/>
                            <w:ind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ESPLOFPPO</w:t>
                          </w:r>
                        </w:p>
                        <w:p>
                          <w:pPr>
                            <w:pStyle w:val="TableParagraph"/>
                            <w:spacing w:line="210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5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>
                      <w:trPr>
                        <w:trHeight w:val="460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4"/>
                            <w:ind w:left="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line="230" w:lineRule="exact"/>
                            <w:ind w:left="275" w:hanging="8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Política</w:t>
                          </w:r>
                          <w:r>
                            <w:rPr>
                              <w:b/>
                              <w:spacing w:val="-3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Servicio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al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Ciudadano</w:t>
                          </w:r>
                          <w:r>
                            <w:rPr>
                              <w:b/>
                              <w:spacing w:val="-6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IDER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4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before="114"/>
                            <w:ind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>
                      <w:trPr>
                        <w:trHeight w:val="457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line="228" w:lineRule="exact"/>
                            <w:ind w:left="80" w:firstLine="112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09/12/2024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7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80"/>
                              <w:sz w:val="20"/>
                            </w:rPr>
                            <w:t>de</w:t>
                          </w:r>
                        </w:p>
                        <w:p>
                          <w:pPr>
                            <w:pStyle w:val="TableParagraph"/>
                            <w:spacing w:line="210" w:lineRule="exact" w:before="1"/>
                            <w:ind w:right="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6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7334400">
          <wp:simplePos x="0" y="0"/>
          <wp:positionH relativeFrom="page">
            <wp:posOffset>767715</wp:posOffset>
          </wp:positionH>
          <wp:positionV relativeFrom="page">
            <wp:posOffset>1062114</wp:posOffset>
          </wp:positionV>
          <wp:extent cx="2883124" cy="414020"/>
          <wp:effectExtent l="0" t="0" r="0" b="0"/>
          <wp:wrapNone/>
          <wp:docPr id="12" name="Image 1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83124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32224">
              <wp:simplePos x="0" y="0"/>
              <wp:positionH relativeFrom="page">
                <wp:posOffset>681532</wp:posOffset>
              </wp:positionH>
              <wp:positionV relativeFrom="page">
                <wp:posOffset>641603</wp:posOffset>
              </wp:positionV>
              <wp:extent cx="6199505" cy="1160145"/>
              <wp:effectExtent l="0" t="0" r="0" b="0"/>
              <wp:wrapNone/>
              <wp:docPr id="13" name="Textbox 1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3" name="Textbox 13"/>
                    <wps:cNvSpPr txBox="1"/>
                    <wps:spPr>
                      <a:xfrm>
                        <a:off x="0" y="0"/>
                        <a:ext cx="6199505" cy="1160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4763"/>
                            <w:gridCol w:w="1097"/>
                            <w:gridCol w:w="1834"/>
                            <w:gridCol w:w="797"/>
                            <w:gridCol w:w="1143"/>
                          </w:tblGrid>
                          <w:tr>
                            <w:trPr>
                              <w:trHeight w:val="402" w:hRule="atLeast"/>
                            </w:trPr>
                            <w:tc>
                              <w:tcPr>
                                <w:tcW w:w="4763" w:type="dxa"/>
                                <w:vMerge w:val="restart"/>
                              </w:tcPr>
                              <w:p>
                                <w:pPr>
                                  <w:pStyle w:val="TableParagraph"/>
                                  <w:ind w:left="0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71" w:type="dxa"/>
                                <w:gridSpan w:val="4"/>
                              </w:tcPr>
                              <w:p>
                                <w:pPr>
                                  <w:pStyle w:val="TableParagraph"/>
                                  <w:spacing w:before="86"/>
                                  <w:ind w:left="34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b/>
                                    <w:spacing w:val="-4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b/>
                                    <w:spacing w:val="-3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1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b/>
                                    <w:spacing w:val="-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>
                            <w:trPr>
                              <w:trHeight w:val="458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13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Planeación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9" w:lineRule="exact"/>
                                  <w:ind w:right="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ESPLOFPPO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b/>
                                    <w:spacing w:val="-5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01</w:t>
                                </w:r>
                              </w:p>
                            </w:tc>
                          </w:tr>
                          <w:tr>
                            <w:trPr>
                              <w:trHeight w:val="460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13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line="230" w:lineRule="exact"/>
                                  <w:ind w:left="275" w:hanging="84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Política</w:t>
                                </w:r>
                                <w:r>
                                  <w:rPr>
                                    <w:b/>
                                    <w:spacing w:val="-3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Servicio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al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Ciudadano</w:t>
                                </w:r>
                                <w:r>
                                  <w:rPr>
                                    <w:b/>
                                    <w:spacing w:val="-6"/>
                                    <w:w w:val="85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5"/>
                                    <w:sz w:val="20"/>
                                  </w:rPr>
                                  <w:t>IDER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before="114"/>
                                  <w:ind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>
                            <w:trPr>
                              <w:trHeight w:val="457" w:hRule="atLeast"/>
                            </w:trPr>
                            <w:tc>
                              <w:tcPr>
                                <w:tcW w:w="476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97" w:type="dxa"/>
                              </w:tcPr>
                              <w:p>
                                <w:pPr>
                                  <w:pStyle w:val="TableParagraph"/>
                                  <w:spacing w:line="228" w:lineRule="exact"/>
                                  <w:ind w:left="80" w:firstLine="112"/>
                                  <w:jc w:val="lef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90"/>
                                    <w:sz w:val="20"/>
                                  </w:rPr>
                                  <w:t>de </w:t>
                                </w:r>
                                <w:r>
                                  <w:rPr>
                                    <w:b/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1834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8" w:right="1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09/12/2024</w:t>
                                </w:r>
                              </w:p>
                            </w:tc>
                            <w:tc>
                              <w:tcPr>
                                <w:tcW w:w="797" w:type="dxa"/>
                              </w:tcPr>
                              <w:p>
                                <w:pPr>
                                  <w:pStyle w:val="TableParagraph"/>
                                  <w:spacing w:before="112"/>
                                  <w:ind w:left="9" w:right="2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</w:tcPr>
                              <w:p>
                                <w:pPr>
                                  <w:pStyle w:val="TableParagraph"/>
                                  <w:spacing w:line="227" w:lineRule="exact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t>6</w:t>
                                </w:r>
                                <w:r>
                                  <w:rPr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6"/>
                                    <w:sz w:val="20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de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210" w:lineRule="exact" w:before="1"/>
                                  <w:ind w:right="1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20"/>
                                  </w:rPr>
                                  <w:t>6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.664001pt;margin-top:50.519989pt;width:488.15pt;height:91.35pt;mso-position-horizontal-relative:page;mso-position-vertical-relative:page;z-index:15732224" type="#_x0000_t202" id="docshape6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4763"/>
                      <w:gridCol w:w="1097"/>
                      <w:gridCol w:w="1834"/>
                      <w:gridCol w:w="797"/>
                      <w:gridCol w:w="1143"/>
                    </w:tblGrid>
                    <w:tr>
                      <w:trPr>
                        <w:trHeight w:val="402" w:hRule="atLeast"/>
                      </w:trPr>
                      <w:tc>
                        <w:tcPr>
                          <w:tcW w:w="4763" w:type="dxa"/>
                          <w:vMerge w:val="restart"/>
                        </w:tcPr>
                        <w:p>
                          <w:pPr>
                            <w:pStyle w:val="TableParagraph"/>
                            <w:ind w:left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871" w:type="dxa"/>
                          <w:gridSpan w:val="4"/>
                        </w:tcPr>
                        <w:p>
                          <w:pPr>
                            <w:pStyle w:val="TableParagraph"/>
                            <w:spacing w:before="86"/>
                            <w:ind w:left="34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>
                      <w:trPr>
                        <w:trHeight w:val="458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2"/>
                            <w:ind w:left="13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Planeación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9" w:lineRule="exact"/>
                            <w:ind w:right="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ESPLOFPPO</w:t>
                          </w:r>
                        </w:p>
                        <w:p>
                          <w:pPr>
                            <w:pStyle w:val="TableParagraph"/>
                            <w:spacing w:line="210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5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5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01</w:t>
                          </w:r>
                        </w:p>
                      </w:tc>
                    </w:tr>
                    <w:tr>
                      <w:trPr>
                        <w:trHeight w:val="460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before="114"/>
                            <w:ind w:left="13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line="230" w:lineRule="exact"/>
                            <w:ind w:left="275" w:hanging="84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Política</w:t>
                          </w:r>
                          <w:r>
                            <w:rPr>
                              <w:b/>
                              <w:spacing w:val="-3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Servicio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al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Ciudadano</w:t>
                          </w:r>
                          <w:r>
                            <w:rPr>
                              <w:b/>
                              <w:spacing w:val="-6"/>
                              <w:w w:val="8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5"/>
                              <w:sz w:val="20"/>
                            </w:rPr>
                            <w:t>IDER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4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before="114"/>
                            <w:ind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>
                      <w:trPr>
                        <w:trHeight w:val="457" w:hRule="atLeast"/>
                      </w:trPr>
                      <w:tc>
                        <w:tcPr>
                          <w:tcW w:w="4763" w:type="dxa"/>
                          <w:vMerge/>
                          <w:tcBorders>
                            <w:top w:val="nil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97" w:type="dxa"/>
                        </w:tcPr>
                        <w:p>
                          <w:pPr>
                            <w:pStyle w:val="TableParagraph"/>
                            <w:spacing w:line="228" w:lineRule="exact"/>
                            <w:ind w:left="80" w:firstLine="112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 </w:t>
                          </w:r>
                          <w:r>
                            <w:rPr>
                              <w:b/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1834" w:type="dxa"/>
                        </w:tcPr>
                        <w:p>
                          <w:pPr>
                            <w:pStyle w:val="TableParagraph"/>
                            <w:spacing w:before="112"/>
                            <w:ind w:left="8" w:right="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09/12/2024</w:t>
                          </w:r>
                        </w:p>
                      </w:tc>
                      <w:tc>
                        <w:tcPr>
                          <w:tcW w:w="797" w:type="dxa"/>
                        </w:tcPr>
                        <w:p>
                          <w:pPr>
                            <w:pStyle w:val="TableParagraph"/>
                            <w:spacing w:before="112"/>
                            <w:ind w:left="9" w:right="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143" w:type="dxa"/>
                        </w:tcPr>
                        <w:p>
                          <w:pPr>
                            <w:pStyle w:val="TableParagraph"/>
                            <w:spacing w:line="227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t>6</w:t>
                          </w:r>
                          <w:r>
                            <w:rPr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80"/>
                              <w:sz w:val="20"/>
                            </w:rPr>
                            <w:t>de</w:t>
                          </w:r>
                        </w:p>
                        <w:p>
                          <w:pPr>
                            <w:pStyle w:val="TableParagraph"/>
                            <w:spacing w:line="210" w:lineRule="exact" w:before="1"/>
                            <w:ind w:right="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6</w:t>
                          </w: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7334912">
          <wp:simplePos x="0" y="0"/>
          <wp:positionH relativeFrom="page">
            <wp:posOffset>767715</wp:posOffset>
          </wp:positionH>
          <wp:positionV relativeFrom="page">
            <wp:posOffset>1062114</wp:posOffset>
          </wp:positionV>
          <wp:extent cx="2883124" cy="414020"/>
          <wp:effectExtent l="0" t="0" r="0" b="0"/>
          <wp:wrapNone/>
          <wp:docPr id="14" name="Image 14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83124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0"/>
      <w:numFmt w:val="bullet"/>
      <w:lvlText w:val=""/>
      <w:lvlJc w:val="left"/>
      <w:pPr>
        <w:ind w:left="861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766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672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579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85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92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98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205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111" w:hanging="360"/>
      </w:pPr>
      <w:rPr>
        <w:rFonts w:hint="default"/>
        <w:lang w:val="es-ES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."/>
      <w:lvlJc w:val="left"/>
      <w:pPr>
        <w:ind w:left="141" w:hanging="252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"/>
      <w:lvlJc w:val="left"/>
      <w:pPr>
        <w:ind w:left="861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0"/>
      <w:numFmt w:val="bullet"/>
      <w:lvlText w:val="•"/>
      <w:lvlJc w:val="left"/>
      <w:pPr>
        <w:ind w:left="1867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874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881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888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903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910" w:hanging="360"/>
      </w:pPr>
      <w:rPr>
        <w:rFonts w:hint="default"/>
        <w:lang w:val="es-E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-"/>
      <w:lvlJc w:val="left"/>
      <w:pPr>
        <w:ind w:left="141" w:hanging="281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"/>
      <w:lvlJc w:val="left"/>
      <w:pPr>
        <w:ind w:left="861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0"/>
      <w:numFmt w:val="bullet"/>
      <w:lvlText w:val="•"/>
      <w:lvlJc w:val="left"/>
      <w:pPr>
        <w:ind w:left="1867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874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881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888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896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903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910" w:hanging="360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-"/>
      <w:lvlJc w:val="left"/>
      <w:pPr>
        <w:ind w:left="861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0"/>
      <w:numFmt w:val="bullet"/>
      <w:lvlText w:val=""/>
      <w:lvlJc w:val="left"/>
      <w:pPr>
        <w:ind w:left="861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672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579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85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92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98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205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111" w:hanging="360"/>
      </w:pPr>
      <w:rPr>
        <w:rFonts w:hint="default"/>
        <w:lang w:val="es-E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859" w:hanging="358"/>
      <w:outlineLvl w:val="1"/>
    </w:pPr>
    <w:rPr>
      <w:rFonts w:ascii="Arial" w:hAnsi="Arial" w:eastAsia="Arial" w:cs="Arial"/>
      <w:b/>
      <w:bCs/>
      <w:sz w:val="22"/>
      <w:szCs w:val="22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860" w:hanging="359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ind w:left="7"/>
      <w:jc w:val="center"/>
    </w:pPr>
    <w:rPr>
      <w:rFonts w:ascii="Arial" w:hAnsi="Arial" w:eastAsia="Arial" w:cs="Arial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2.png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header" Target="header4.xml"/><Relationship Id="rId10" Type="http://schemas.openxmlformats.org/officeDocument/2006/relationships/image" Target="media/image3.jpeg"/><Relationship Id="rId11" Type="http://schemas.openxmlformats.org/officeDocument/2006/relationships/header" Target="header5.xml"/><Relationship Id="rId12" Type="http://schemas.openxmlformats.org/officeDocument/2006/relationships/header" Target="header6.xml"/><Relationship Id="rId13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_rels/header3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_rels/header4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_rels/header5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_rels/header6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CE-PANEACION</dc:creator>
  <dcterms:created xsi:type="dcterms:W3CDTF">2025-02-03T04:50:16Z</dcterms:created>
  <dcterms:modified xsi:type="dcterms:W3CDTF">2025-02-03T04:50:16Z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